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FA" w:rsidRDefault="00B33556" w:rsidP="00C45653">
      <w:pPr>
        <w:jc w:val="center"/>
        <w:rPr>
          <w:b/>
          <w:sz w:val="28"/>
        </w:rPr>
      </w:pPr>
      <w:r>
        <w:rPr>
          <w:b/>
          <w:sz w:val="28"/>
        </w:rPr>
        <w:t>Reading Syllabus</w:t>
      </w:r>
      <w:r w:rsidR="00C45653" w:rsidRPr="00355B77">
        <w:rPr>
          <w:b/>
          <w:sz w:val="28"/>
        </w:rPr>
        <w:t xml:space="preserve"> &amp; Reading Guides</w:t>
      </w:r>
    </w:p>
    <w:p w:rsidR="00355B77" w:rsidRDefault="00E170D5" w:rsidP="00355B77">
      <w:r w:rsidRPr="00E170D5">
        <w:rPr>
          <w:b/>
          <w:u w:val="single"/>
        </w:rPr>
        <w:t>OBJECTIVE:</w:t>
      </w:r>
      <w:r>
        <w:t xml:space="preserve"> </w:t>
      </w:r>
      <w:r w:rsidR="00B33556">
        <w:t>To expand upon the one day study tour experience, preparation for the tour</w:t>
      </w:r>
      <w:r w:rsidR="00355B77">
        <w:t xml:space="preserve"> includes completion of </w:t>
      </w:r>
      <w:r w:rsidR="00355B77">
        <w:rPr>
          <w:b/>
          <w:bCs/>
          <w:u w:val="single"/>
        </w:rPr>
        <w:t>three</w:t>
      </w:r>
      <w:r w:rsidR="00355B77">
        <w:t xml:space="preserve"> readings plus brief reading guides. These short, informational articles or resources are to further your understanding of the modern Middle East, the presence of Middle Eastern communities in the United States, and more closely, the presence of Middle Eastern communities in North Carolina. </w:t>
      </w:r>
    </w:p>
    <w:p w:rsidR="0033398B" w:rsidRDefault="00E170D5" w:rsidP="00355B77">
      <w:r w:rsidRPr="00E170D5">
        <w:rPr>
          <w:b/>
          <w:u w:val="single"/>
        </w:rPr>
        <w:t>REQUIREMENTS:</w:t>
      </w:r>
      <w:r>
        <w:rPr>
          <w:b/>
        </w:rPr>
        <w:t xml:space="preserve"> </w:t>
      </w:r>
      <w:r w:rsidR="00355B77" w:rsidRPr="006D31BD">
        <w:rPr>
          <w:b/>
          <w:i/>
        </w:rPr>
        <w:t>You may choose the three</w:t>
      </w:r>
      <w:r w:rsidR="006D31BD" w:rsidRPr="006D31BD">
        <w:rPr>
          <w:b/>
          <w:i/>
        </w:rPr>
        <w:t xml:space="preserve"> out of the following</w:t>
      </w:r>
      <w:r w:rsidR="00355B77" w:rsidRPr="006D31BD">
        <w:rPr>
          <w:b/>
          <w:i/>
        </w:rPr>
        <w:t xml:space="preserve"> </w:t>
      </w:r>
      <w:r w:rsidR="002B14A7">
        <w:rPr>
          <w:b/>
          <w:i/>
        </w:rPr>
        <w:t xml:space="preserve">eight </w:t>
      </w:r>
      <w:r w:rsidR="00355B77" w:rsidRPr="006D31BD">
        <w:rPr>
          <w:b/>
          <w:i/>
        </w:rPr>
        <w:t>reading</w:t>
      </w:r>
      <w:r w:rsidR="006D31BD" w:rsidRPr="006D31BD">
        <w:rPr>
          <w:b/>
          <w:i/>
        </w:rPr>
        <w:t xml:space="preserve"> guide</w:t>
      </w:r>
      <w:r w:rsidR="00355B77" w:rsidRPr="006D31BD">
        <w:rPr>
          <w:b/>
          <w:i/>
        </w:rPr>
        <w:t>s</w:t>
      </w:r>
      <w:r w:rsidR="00355B77">
        <w:t xml:space="preserve"> that appeal to you most from the</w:t>
      </w:r>
      <w:r w:rsidR="00B33556">
        <w:t xml:space="preserve"> following</w:t>
      </w:r>
      <w:r w:rsidR="00355B77">
        <w:t xml:space="preserve"> list (thoug</w:t>
      </w:r>
      <w:r w:rsidR="00B33556">
        <w:t xml:space="preserve">h we recommend reading </w:t>
      </w:r>
      <w:r w:rsidR="006D31BD">
        <w:t>everything</w:t>
      </w:r>
      <w:r w:rsidR="00355B77">
        <w:t xml:space="preserve">) to </w:t>
      </w:r>
      <w:r w:rsidR="006D31BD">
        <w:t>complete</w:t>
      </w:r>
      <w:r w:rsidR="00355B77">
        <w:t xml:space="preserve"> this summer. We will collect the three reading guides at the workshop on August 16, or they can be returned to </w:t>
      </w:r>
      <w:hyperlink r:id="rId8" w:history="1">
        <w:r w:rsidR="00355B77">
          <w:rPr>
            <w:rStyle w:val="Hyperlink"/>
          </w:rPr>
          <w:t>harver@email.unc.edu</w:t>
        </w:r>
      </w:hyperlink>
      <w:r w:rsidR="00355B77">
        <w:t xml:space="preserve"> as you complete them. Completion of three reading guides is required for receiving all 10 PD Contact Hours. </w:t>
      </w:r>
    </w:p>
    <w:p w:rsidR="0033398B" w:rsidRPr="00E170D5" w:rsidRDefault="0033398B" w:rsidP="00355B77">
      <w:pPr>
        <w:rPr>
          <w:color w:val="000000"/>
        </w:rPr>
      </w:pPr>
      <w:r w:rsidRPr="0033398B">
        <w:t xml:space="preserve">Some of the readings will come from </w:t>
      </w:r>
      <w:r w:rsidR="00D35903">
        <w:t xml:space="preserve">books written or edited by professors at UNC Chapel Hill. The </w:t>
      </w:r>
      <w:r w:rsidRPr="0033398B">
        <w:t>PDF</w:t>
      </w:r>
      <w:r w:rsidR="00D35903">
        <w:t>s of these</w:t>
      </w:r>
      <w:r w:rsidRPr="0033398B">
        <w:t xml:space="preserve"> chapters</w:t>
      </w:r>
      <w:r w:rsidR="00D35903">
        <w:t xml:space="preserve"> will</w:t>
      </w:r>
      <w:r>
        <w:t xml:space="preserve"> be sent</w:t>
      </w:r>
      <w:r w:rsidRPr="0033398B">
        <w:t xml:space="preserve"> to the whole group</w:t>
      </w:r>
      <w:r w:rsidR="002B14A7">
        <w:t xml:space="preserve"> via email</w:t>
      </w:r>
      <w:r w:rsidR="00E170D5">
        <w:t>;</w:t>
      </w:r>
      <w:r w:rsidR="002B14A7">
        <w:t xml:space="preserve"> these readings are for the specific educational purposes of this group only - </w:t>
      </w:r>
      <w:r w:rsidR="00E170D5" w:rsidRPr="00E170D5">
        <w:rPr>
          <w:b/>
          <w:color w:val="000000"/>
          <w:u w:val="single"/>
        </w:rPr>
        <w:t>please do not reproduce or distribute these chapters further</w:t>
      </w:r>
      <w:r w:rsidRPr="0033398B">
        <w:t xml:space="preserve">. </w:t>
      </w:r>
    </w:p>
    <w:p w:rsidR="006D31BD" w:rsidRPr="006D31BD" w:rsidRDefault="006D31BD" w:rsidP="006D31BD">
      <w:pPr>
        <w:jc w:val="center"/>
        <w:rPr>
          <w:b/>
          <w:sz w:val="28"/>
        </w:rPr>
      </w:pPr>
      <w:r w:rsidRPr="006D31BD">
        <w:rPr>
          <w:b/>
          <w:sz w:val="28"/>
        </w:rPr>
        <w:t>SYLLABUS</w:t>
      </w:r>
    </w:p>
    <w:tbl>
      <w:tblPr>
        <w:tblStyle w:val="TableGrid"/>
        <w:tblW w:w="11051" w:type="dxa"/>
        <w:tblInd w:w="-773" w:type="dxa"/>
        <w:tblLayout w:type="fixed"/>
        <w:tblLook w:val="04A0" w:firstRow="1" w:lastRow="0" w:firstColumn="1" w:lastColumn="0" w:noHBand="0" w:noVBand="1"/>
      </w:tblPr>
      <w:tblGrid>
        <w:gridCol w:w="1151"/>
        <w:gridCol w:w="4680"/>
        <w:gridCol w:w="5220"/>
      </w:tblGrid>
      <w:tr w:rsidR="006D31BD" w:rsidTr="00D552DA">
        <w:tc>
          <w:tcPr>
            <w:tcW w:w="1151" w:type="dxa"/>
            <w:shd w:val="clear" w:color="auto" w:fill="DBE5F1" w:themeFill="accent1" w:themeFillTint="33"/>
          </w:tcPr>
          <w:p w:rsidR="006D31BD" w:rsidRPr="00355B77" w:rsidRDefault="006D31BD" w:rsidP="000D4BBF">
            <w:pPr>
              <w:jc w:val="center"/>
              <w:rPr>
                <w:b/>
              </w:rPr>
            </w:pPr>
            <w:r w:rsidRPr="00355B77">
              <w:rPr>
                <w:b/>
              </w:rPr>
              <w:t>READING GUIDE #</w:t>
            </w:r>
          </w:p>
        </w:tc>
        <w:tc>
          <w:tcPr>
            <w:tcW w:w="4680" w:type="dxa"/>
            <w:shd w:val="clear" w:color="auto" w:fill="DBE5F1" w:themeFill="accent1" w:themeFillTint="33"/>
          </w:tcPr>
          <w:p w:rsidR="006D31BD" w:rsidRPr="00355B77" w:rsidRDefault="006D31BD" w:rsidP="00355B77">
            <w:pPr>
              <w:jc w:val="center"/>
              <w:rPr>
                <w:b/>
              </w:rPr>
            </w:pPr>
            <w:r>
              <w:rPr>
                <w:b/>
              </w:rPr>
              <w:t>TOPIC</w:t>
            </w:r>
          </w:p>
        </w:tc>
        <w:tc>
          <w:tcPr>
            <w:tcW w:w="5220" w:type="dxa"/>
            <w:shd w:val="clear" w:color="auto" w:fill="DBE5F1" w:themeFill="accent1" w:themeFillTint="33"/>
          </w:tcPr>
          <w:p w:rsidR="006D31BD" w:rsidRPr="00355B77" w:rsidRDefault="006D31BD" w:rsidP="006D31BD">
            <w:pPr>
              <w:jc w:val="center"/>
              <w:rPr>
                <w:b/>
              </w:rPr>
            </w:pPr>
            <w:r w:rsidRPr="00355B77">
              <w:rPr>
                <w:b/>
              </w:rPr>
              <w:t>READING</w:t>
            </w:r>
            <w:r>
              <w:rPr>
                <w:b/>
              </w:rPr>
              <w:t>(S) TO COMPLETE</w:t>
            </w:r>
          </w:p>
        </w:tc>
      </w:tr>
      <w:tr w:rsidR="00AC3394" w:rsidTr="00D552DA">
        <w:tc>
          <w:tcPr>
            <w:tcW w:w="1151" w:type="dxa"/>
          </w:tcPr>
          <w:p w:rsidR="00AC3394" w:rsidRPr="006D31BD" w:rsidRDefault="00AC3394" w:rsidP="000D4BBF">
            <w:pPr>
              <w:jc w:val="center"/>
              <w:rPr>
                <w:b/>
              </w:rPr>
            </w:pPr>
            <w:r>
              <w:rPr>
                <w:b/>
              </w:rPr>
              <w:t>1</w:t>
            </w:r>
          </w:p>
        </w:tc>
        <w:tc>
          <w:tcPr>
            <w:tcW w:w="4680" w:type="dxa"/>
          </w:tcPr>
          <w:p w:rsidR="00AC3394" w:rsidRDefault="00AC3394" w:rsidP="000D4BBF">
            <w:r w:rsidRPr="00EB434F">
              <w:t xml:space="preserve">Many Americans forget that Ramadan is a </w:t>
            </w:r>
            <w:hyperlink r:id="rId9" w:history="1">
              <w:r w:rsidRPr="00EB434F">
                <w:rPr>
                  <w:rStyle w:val="Hyperlink"/>
                </w:rPr>
                <w:t>centuries-old tradition in the U.S</w:t>
              </w:r>
            </w:hyperlink>
            <w:r w:rsidRPr="00EB434F">
              <w:t xml:space="preserve">.; the first observances were by enslaved African Muslims. This reading reminds us of the long history of Islam in the United States. The </w:t>
            </w:r>
            <w:hyperlink r:id="rId10" w:history="1">
              <w:r w:rsidRPr="00EB434F">
                <w:rPr>
                  <w:rStyle w:val="Hyperlink"/>
                </w:rPr>
                <w:t>Prince Among Slaves resource</w:t>
              </w:r>
            </w:hyperlink>
            <w:r w:rsidRPr="00EB434F">
              <w:t xml:space="preserve"> provides further information on the life and communities of enslaved African Muslims.</w:t>
            </w:r>
          </w:p>
        </w:tc>
        <w:tc>
          <w:tcPr>
            <w:tcW w:w="5220" w:type="dxa"/>
          </w:tcPr>
          <w:p w:rsidR="00AC3394" w:rsidRPr="006D31BD" w:rsidRDefault="00AC3394" w:rsidP="00AC3394">
            <w:pPr>
              <w:pStyle w:val="ListParagraph"/>
              <w:numPr>
                <w:ilvl w:val="0"/>
                <w:numId w:val="4"/>
              </w:numPr>
              <w:ind w:left="252" w:hanging="162"/>
              <w:rPr>
                <w:rFonts w:asciiTheme="minorHAnsi" w:hAnsiTheme="minorHAnsi"/>
                <w:sz w:val="22"/>
              </w:rPr>
            </w:pPr>
            <w:r w:rsidRPr="006D31BD">
              <w:rPr>
                <w:rFonts w:asciiTheme="minorHAnsi" w:hAnsiTheme="minorHAnsi"/>
                <w:b/>
                <w:sz w:val="22"/>
              </w:rPr>
              <w:t xml:space="preserve">Resource: </w:t>
            </w:r>
            <w:r w:rsidRPr="006D31BD">
              <w:rPr>
                <w:rFonts w:asciiTheme="minorHAnsi" w:hAnsiTheme="minorHAnsi"/>
                <w:sz w:val="22"/>
              </w:rPr>
              <w:t>Prince Among Slaves: the Cultural Legacy of Enslaved Africans (</w:t>
            </w:r>
            <w:hyperlink r:id="rId11" w:history="1">
              <w:r w:rsidRPr="006D31BD">
                <w:rPr>
                  <w:rStyle w:val="Hyperlink"/>
                  <w:rFonts w:asciiTheme="minorHAnsi" w:hAnsiTheme="minorHAnsi"/>
                  <w:sz w:val="22"/>
                </w:rPr>
                <w:t>http://princeamongslaves.org/</w:t>
              </w:r>
            </w:hyperlink>
            <w:r w:rsidRPr="006D31BD">
              <w:rPr>
                <w:rFonts w:asciiTheme="minorHAnsi" w:hAnsiTheme="minorHAnsi"/>
                <w:sz w:val="22"/>
              </w:rPr>
              <w:t xml:space="preserve">). This Unity Productions Foundation and PBS website features rich content expanding on three theme areas: Muslims in early America, the Trans-Atlantic slave trade, and Identity. </w:t>
            </w:r>
          </w:p>
          <w:p w:rsidR="00AC3394" w:rsidRPr="004414A4" w:rsidRDefault="00AC3394" w:rsidP="00AC3394">
            <w:pPr>
              <w:pStyle w:val="ListParagraph"/>
              <w:numPr>
                <w:ilvl w:val="0"/>
                <w:numId w:val="4"/>
              </w:numPr>
              <w:ind w:left="252" w:hanging="162"/>
            </w:pPr>
            <w:proofErr w:type="spellStart"/>
            <w:r w:rsidRPr="006D31BD">
              <w:rPr>
                <w:rFonts w:asciiTheme="minorHAnsi" w:hAnsiTheme="minorHAnsi" w:cs="Arial"/>
                <w:sz w:val="22"/>
              </w:rPr>
              <w:t>Beydoun</w:t>
            </w:r>
            <w:proofErr w:type="spellEnd"/>
            <w:r w:rsidRPr="006D31BD">
              <w:rPr>
                <w:rFonts w:asciiTheme="minorHAnsi" w:hAnsiTheme="minorHAnsi" w:cs="Arial"/>
                <w:sz w:val="22"/>
              </w:rPr>
              <w:t xml:space="preserve">, Khaled A. (2014, June 28). Ramadan: A centuries-old American tradition. </w:t>
            </w:r>
            <w:r w:rsidRPr="006D31BD">
              <w:rPr>
                <w:rFonts w:asciiTheme="minorHAnsi" w:hAnsiTheme="minorHAnsi" w:cs="Arial"/>
                <w:i/>
                <w:sz w:val="22"/>
              </w:rPr>
              <w:t xml:space="preserve">Al Jazeera. </w:t>
            </w:r>
            <w:r w:rsidRPr="006D31BD">
              <w:rPr>
                <w:rFonts w:asciiTheme="minorHAnsi" w:hAnsiTheme="minorHAnsi" w:cs="Arial"/>
                <w:sz w:val="22"/>
              </w:rPr>
              <w:t xml:space="preserve">Retrieved from </w:t>
            </w:r>
            <w:hyperlink r:id="rId12" w:history="1">
              <w:r w:rsidRPr="006D31BD">
                <w:rPr>
                  <w:rStyle w:val="Hyperlink"/>
                  <w:rFonts w:asciiTheme="minorHAnsi" w:hAnsiTheme="minorHAnsi" w:cs="Arial"/>
                  <w:sz w:val="22"/>
                </w:rPr>
                <w:t>http://www.aljazeera.com/indepth/opinion/2014/06/ramadan-american-tradition-201462714534443176.html</w:t>
              </w:r>
            </w:hyperlink>
          </w:p>
        </w:tc>
      </w:tr>
      <w:tr w:rsidR="00D35903" w:rsidTr="00D552DA">
        <w:tc>
          <w:tcPr>
            <w:tcW w:w="1151" w:type="dxa"/>
          </w:tcPr>
          <w:p w:rsidR="00D35903" w:rsidRPr="006D31BD" w:rsidRDefault="00AC3394" w:rsidP="006D31BD">
            <w:pPr>
              <w:jc w:val="center"/>
              <w:rPr>
                <w:b/>
              </w:rPr>
            </w:pPr>
            <w:r>
              <w:rPr>
                <w:b/>
              </w:rPr>
              <w:t>2</w:t>
            </w:r>
          </w:p>
        </w:tc>
        <w:tc>
          <w:tcPr>
            <w:tcW w:w="4680" w:type="dxa"/>
          </w:tcPr>
          <w:p w:rsidR="00D35903" w:rsidRDefault="00D35903" w:rsidP="000D4BBF">
            <w:r>
              <w:t>This</w:t>
            </w:r>
            <w:r w:rsidRPr="00EB434F">
              <w:t xml:space="preserve"> reading </w:t>
            </w:r>
            <w:r>
              <w:t>is</w:t>
            </w:r>
            <w:r w:rsidRPr="00EB434F">
              <w:t xml:space="preserve"> focused on t</w:t>
            </w:r>
            <w:r>
              <w:t xml:space="preserve">he history of Muslim Americans, specifically, the period from 1865-1965. </w:t>
            </w:r>
            <w:r w:rsidRPr="00EB434F">
              <w:t>This chapter discusses where Muslim immigrants settled, why they came to America, as well as the rise in no</w:t>
            </w:r>
            <w:r>
              <w:t>n-immigrant adherents to Islam.</w:t>
            </w:r>
          </w:p>
        </w:tc>
        <w:tc>
          <w:tcPr>
            <w:tcW w:w="5220" w:type="dxa"/>
          </w:tcPr>
          <w:p w:rsidR="00D35903" w:rsidRPr="0033398B" w:rsidRDefault="00D35903" w:rsidP="000D4BBF">
            <w:pPr>
              <w:pStyle w:val="ListParagraph"/>
              <w:numPr>
                <w:ilvl w:val="0"/>
                <w:numId w:val="5"/>
              </w:numPr>
              <w:ind w:left="252" w:hanging="180"/>
              <w:rPr>
                <w:rFonts w:asciiTheme="minorHAnsi" w:hAnsiTheme="minorHAnsi"/>
              </w:rPr>
            </w:pPr>
            <w:r w:rsidRPr="0033398B">
              <w:rPr>
                <w:rFonts w:asciiTheme="minorHAnsi" w:hAnsiTheme="minorHAnsi"/>
                <w:sz w:val="22"/>
              </w:rPr>
              <w:t xml:space="preserve">Howell, Sally. (2013). Laying the Groundwork for American Muslim Histories: 1865-1965. In Julianne Hammer &amp; Omid Safi (Eds.), </w:t>
            </w:r>
            <w:proofErr w:type="gramStart"/>
            <w:r w:rsidRPr="0033398B">
              <w:rPr>
                <w:rFonts w:asciiTheme="minorHAnsi" w:hAnsiTheme="minorHAnsi"/>
                <w:i/>
                <w:sz w:val="22"/>
              </w:rPr>
              <w:t>The</w:t>
            </w:r>
            <w:proofErr w:type="gramEnd"/>
            <w:r w:rsidRPr="0033398B">
              <w:rPr>
                <w:rFonts w:asciiTheme="minorHAnsi" w:hAnsiTheme="minorHAnsi"/>
                <w:i/>
                <w:sz w:val="22"/>
              </w:rPr>
              <w:t xml:space="preserve"> Cambridge Companion to American Islam </w:t>
            </w:r>
            <w:r w:rsidRPr="0033398B">
              <w:rPr>
                <w:rFonts w:asciiTheme="minorHAnsi" w:hAnsiTheme="minorHAnsi"/>
                <w:sz w:val="22"/>
              </w:rPr>
              <w:t>(45-64). New York: Cambridge University Press.</w:t>
            </w:r>
          </w:p>
        </w:tc>
      </w:tr>
      <w:tr w:rsidR="006D31BD" w:rsidTr="00D552DA">
        <w:tc>
          <w:tcPr>
            <w:tcW w:w="1151" w:type="dxa"/>
          </w:tcPr>
          <w:p w:rsidR="006D31BD" w:rsidRPr="006D31BD" w:rsidRDefault="00AC3394" w:rsidP="006D31BD">
            <w:pPr>
              <w:jc w:val="center"/>
              <w:rPr>
                <w:b/>
              </w:rPr>
            </w:pPr>
            <w:r>
              <w:rPr>
                <w:b/>
              </w:rPr>
              <w:t>3</w:t>
            </w:r>
          </w:p>
        </w:tc>
        <w:tc>
          <w:tcPr>
            <w:tcW w:w="4680" w:type="dxa"/>
          </w:tcPr>
          <w:p w:rsidR="006D31BD" w:rsidRPr="00EB434F" w:rsidRDefault="006D31BD" w:rsidP="00AC3394">
            <w:pPr>
              <w:rPr>
                <w:color w:val="000000"/>
              </w:rPr>
            </w:pPr>
            <w:r>
              <w:rPr>
                <w:color w:val="000000"/>
              </w:rPr>
              <w:t>The following chapter</w:t>
            </w:r>
            <w:r w:rsidR="0033398B">
              <w:rPr>
                <w:color w:val="000000"/>
              </w:rPr>
              <w:t xml:space="preserve"> </w:t>
            </w:r>
            <w:r>
              <w:rPr>
                <w:color w:val="000000"/>
              </w:rPr>
              <w:t>discusses the complexity of Muslim communities in the present day</w:t>
            </w:r>
            <w:r w:rsidR="0033398B">
              <w:rPr>
                <w:color w:val="000000"/>
              </w:rPr>
              <w:t>.</w:t>
            </w:r>
            <w:r>
              <w:rPr>
                <w:color w:val="000000"/>
              </w:rPr>
              <w:t xml:space="preserve"> These two </w:t>
            </w:r>
            <w:r w:rsidR="0033398B">
              <w:rPr>
                <w:color w:val="000000"/>
              </w:rPr>
              <w:t xml:space="preserve">chapters (reading guides </w:t>
            </w:r>
            <w:r w:rsidR="00AC3394">
              <w:rPr>
                <w:color w:val="000000"/>
              </w:rPr>
              <w:t>2</w:t>
            </w:r>
            <w:r w:rsidR="0033398B">
              <w:rPr>
                <w:color w:val="000000"/>
              </w:rPr>
              <w:t xml:space="preserve"> and </w:t>
            </w:r>
            <w:r w:rsidR="00AC3394">
              <w:rPr>
                <w:color w:val="000000"/>
              </w:rPr>
              <w:t>3</w:t>
            </w:r>
            <w:r w:rsidR="0033398B">
              <w:rPr>
                <w:color w:val="000000"/>
              </w:rPr>
              <w:t>)</w:t>
            </w:r>
            <w:r>
              <w:rPr>
                <w:color w:val="000000"/>
              </w:rPr>
              <w:t xml:space="preserve"> establish a good historical understanding of Islam in America.</w:t>
            </w:r>
          </w:p>
        </w:tc>
        <w:tc>
          <w:tcPr>
            <w:tcW w:w="5220" w:type="dxa"/>
          </w:tcPr>
          <w:p w:rsidR="006D31BD" w:rsidRPr="0033398B" w:rsidRDefault="006D31BD" w:rsidP="0033398B">
            <w:pPr>
              <w:pStyle w:val="ListParagraph"/>
              <w:numPr>
                <w:ilvl w:val="0"/>
                <w:numId w:val="5"/>
              </w:numPr>
              <w:ind w:left="252" w:hanging="180"/>
              <w:rPr>
                <w:rFonts w:asciiTheme="minorHAnsi" w:hAnsiTheme="minorHAnsi"/>
                <w:sz w:val="22"/>
              </w:rPr>
            </w:pPr>
            <w:r w:rsidRPr="0033398B">
              <w:rPr>
                <w:rFonts w:asciiTheme="minorHAnsi" w:hAnsiTheme="minorHAnsi"/>
                <w:sz w:val="22"/>
              </w:rPr>
              <w:t xml:space="preserve">Abdullah, Zain. (2013). American Muslims in the Contemporary World: 1965 to the Present. In Julianne Hammer &amp; Omid Safi (Eds.), </w:t>
            </w:r>
            <w:proofErr w:type="gramStart"/>
            <w:r w:rsidRPr="0033398B">
              <w:rPr>
                <w:rFonts w:asciiTheme="minorHAnsi" w:hAnsiTheme="minorHAnsi"/>
                <w:i/>
                <w:sz w:val="22"/>
              </w:rPr>
              <w:t>The</w:t>
            </w:r>
            <w:proofErr w:type="gramEnd"/>
            <w:r w:rsidRPr="0033398B">
              <w:rPr>
                <w:rFonts w:asciiTheme="minorHAnsi" w:hAnsiTheme="minorHAnsi"/>
                <w:i/>
                <w:sz w:val="22"/>
              </w:rPr>
              <w:t xml:space="preserve"> Cambridge Companion to American Islam</w:t>
            </w:r>
            <w:r w:rsidRPr="0033398B">
              <w:rPr>
                <w:rFonts w:asciiTheme="minorHAnsi" w:hAnsiTheme="minorHAnsi"/>
                <w:sz w:val="22"/>
              </w:rPr>
              <w:t xml:space="preserve"> (65-81). New York: Cambridge University Press.</w:t>
            </w:r>
          </w:p>
        </w:tc>
      </w:tr>
      <w:tr w:rsidR="006D31BD" w:rsidTr="00D552DA">
        <w:tc>
          <w:tcPr>
            <w:tcW w:w="1151" w:type="dxa"/>
          </w:tcPr>
          <w:p w:rsidR="006D31BD" w:rsidRPr="006D31BD" w:rsidRDefault="00AC3394" w:rsidP="006D31BD">
            <w:pPr>
              <w:jc w:val="center"/>
              <w:rPr>
                <w:b/>
              </w:rPr>
            </w:pPr>
            <w:r>
              <w:rPr>
                <w:b/>
              </w:rPr>
              <w:lastRenderedPageBreak/>
              <w:t>4</w:t>
            </w:r>
          </w:p>
        </w:tc>
        <w:tc>
          <w:tcPr>
            <w:tcW w:w="4680" w:type="dxa"/>
          </w:tcPr>
          <w:p w:rsidR="006D31BD" w:rsidRDefault="006D31BD" w:rsidP="00856C73">
            <w:r>
              <w:t>This r</w:t>
            </w:r>
            <w:r w:rsidRPr="00EB434F">
              <w:t>eading is about the celebration of Ramadan (which be</w:t>
            </w:r>
            <w:r>
              <w:t>gan the evening of June 5</w:t>
            </w:r>
            <w:r w:rsidR="002B14A7">
              <w:t>)</w:t>
            </w:r>
            <w:r w:rsidRPr="00EB434F">
              <w:t>.</w:t>
            </w:r>
            <w:r w:rsidR="00856C73">
              <w:t xml:space="preserve"> </w:t>
            </w:r>
            <w:r w:rsidR="00856C73" w:rsidRPr="00EB434F">
              <w:t xml:space="preserve">For more information about Ramadan, </w:t>
            </w:r>
            <w:r w:rsidR="00856C73">
              <w:t>please read</w:t>
            </w:r>
            <w:r w:rsidR="00856C73" w:rsidRPr="00EB434F">
              <w:t xml:space="preserve"> this </w:t>
            </w:r>
            <w:hyperlink r:id="rId13" w:history="1">
              <w:r w:rsidR="00856C73" w:rsidRPr="00EB434F">
                <w:rPr>
                  <w:rStyle w:val="Hyperlink"/>
                </w:rPr>
                <w:t>Guide to the Islamic holy month</w:t>
              </w:r>
            </w:hyperlink>
            <w:r w:rsidR="00856C73" w:rsidRPr="00EB434F">
              <w:t xml:space="preserve"> from </w:t>
            </w:r>
            <w:r w:rsidR="00856C73" w:rsidRPr="00856C73">
              <w:rPr>
                <w:i/>
              </w:rPr>
              <w:t>The Guardian</w:t>
            </w:r>
            <w:r w:rsidR="00856C73" w:rsidRPr="00EB434F">
              <w:t>.</w:t>
            </w:r>
            <w:r w:rsidRPr="00EB434F">
              <w:t xml:space="preserve"> The White House has hosted an annual </w:t>
            </w:r>
            <w:proofErr w:type="spellStart"/>
            <w:r w:rsidRPr="00EB434F">
              <w:t>iftar</w:t>
            </w:r>
            <w:proofErr w:type="spellEnd"/>
            <w:r w:rsidRPr="00EB434F">
              <w:t xml:space="preserve"> since 1996 when President Clinton began the tradition, continued by President George W. Bush, and now President Obama. The </w:t>
            </w:r>
            <w:hyperlink r:id="rId14" w:history="1">
              <w:r w:rsidRPr="00856C73">
                <w:rPr>
                  <w:rStyle w:val="Hyperlink"/>
                </w:rPr>
                <w:t>President’s remarks</w:t>
              </w:r>
            </w:hyperlink>
            <w:r w:rsidRPr="00EB434F">
              <w:t xml:space="preserve"> </w:t>
            </w:r>
            <w:r w:rsidR="00856C73">
              <w:t>on the beginning of Ramadan</w:t>
            </w:r>
            <w:r w:rsidRPr="00EB434F">
              <w:t xml:space="preserve"> </w:t>
            </w:r>
            <w:r w:rsidR="00A477B4">
              <w:t>highlight</w:t>
            </w:r>
            <w:r w:rsidR="00856C73">
              <w:t xml:space="preserve"> the diversity of the American Muslim community.</w:t>
            </w:r>
            <w:r w:rsidRPr="00EB434F">
              <w:t xml:space="preserve"> </w:t>
            </w:r>
            <w:r w:rsidR="002B14A7">
              <w:t xml:space="preserve">Obama will host the annual </w:t>
            </w:r>
            <w:proofErr w:type="spellStart"/>
            <w:r w:rsidR="002B14A7">
              <w:t>iftar</w:t>
            </w:r>
            <w:proofErr w:type="spellEnd"/>
            <w:r w:rsidR="002B14A7">
              <w:t xml:space="preserve"> at some point this summer.</w:t>
            </w:r>
          </w:p>
        </w:tc>
        <w:tc>
          <w:tcPr>
            <w:tcW w:w="5220" w:type="dxa"/>
          </w:tcPr>
          <w:p w:rsidR="0033398B" w:rsidRPr="0033398B" w:rsidRDefault="006D31BD" w:rsidP="0033398B">
            <w:pPr>
              <w:pStyle w:val="ListParagraph"/>
              <w:numPr>
                <w:ilvl w:val="0"/>
                <w:numId w:val="5"/>
              </w:numPr>
              <w:ind w:left="252" w:hanging="162"/>
              <w:rPr>
                <w:rFonts w:asciiTheme="minorHAnsi" w:hAnsiTheme="minorHAnsi"/>
                <w:sz w:val="22"/>
              </w:rPr>
            </w:pPr>
            <w:proofErr w:type="spellStart"/>
            <w:r w:rsidRPr="0033398B">
              <w:rPr>
                <w:rFonts w:asciiTheme="minorHAnsi" w:hAnsiTheme="minorHAnsi"/>
                <w:sz w:val="22"/>
              </w:rPr>
              <w:t>Gani</w:t>
            </w:r>
            <w:proofErr w:type="spellEnd"/>
            <w:r w:rsidRPr="0033398B">
              <w:rPr>
                <w:rFonts w:asciiTheme="minorHAnsi" w:hAnsiTheme="minorHAnsi"/>
                <w:sz w:val="22"/>
              </w:rPr>
              <w:t xml:space="preserve">, Aisha. (2015, June 17). Ramadan: a guide to the Islamic holy month. </w:t>
            </w:r>
            <w:r w:rsidRPr="0033398B">
              <w:rPr>
                <w:rFonts w:asciiTheme="minorHAnsi" w:hAnsiTheme="minorHAnsi"/>
                <w:i/>
                <w:sz w:val="22"/>
              </w:rPr>
              <w:t>The Guardian</w:t>
            </w:r>
            <w:r w:rsidRPr="0033398B">
              <w:rPr>
                <w:rFonts w:asciiTheme="minorHAnsi" w:hAnsiTheme="minorHAnsi"/>
                <w:sz w:val="22"/>
              </w:rPr>
              <w:t xml:space="preserve">. Retrieved from </w:t>
            </w:r>
            <w:hyperlink r:id="rId15" w:history="1">
              <w:r w:rsidR="00856C73" w:rsidRPr="001C17D9">
                <w:rPr>
                  <w:rStyle w:val="Hyperlink"/>
                  <w:rFonts w:asciiTheme="minorHAnsi" w:hAnsiTheme="minorHAnsi"/>
                  <w:sz w:val="22"/>
                </w:rPr>
                <w:t>http://www.theguardian.com/world/2015/jun/17/ramadan-guide-to-islamic-holy-month-muslims-fast</w:t>
              </w:r>
            </w:hyperlink>
            <w:r w:rsidRPr="0033398B">
              <w:rPr>
                <w:rFonts w:asciiTheme="minorHAnsi" w:hAnsiTheme="minorHAnsi"/>
                <w:sz w:val="22"/>
              </w:rPr>
              <w:t>.</w:t>
            </w:r>
          </w:p>
          <w:p w:rsidR="006D31BD" w:rsidRPr="0033398B" w:rsidRDefault="0083440B" w:rsidP="00856C73">
            <w:pPr>
              <w:pStyle w:val="ListParagraph"/>
              <w:numPr>
                <w:ilvl w:val="0"/>
                <w:numId w:val="5"/>
              </w:numPr>
              <w:ind w:left="252" w:hanging="180"/>
            </w:pPr>
            <w:r>
              <w:rPr>
                <w:rFonts w:asciiTheme="minorHAnsi" w:hAnsiTheme="minorHAnsi" w:cs="Arial"/>
                <w:sz w:val="22"/>
              </w:rPr>
              <w:t>Obama, Barack. (</w:t>
            </w:r>
            <w:r w:rsidR="00856C73">
              <w:rPr>
                <w:rFonts w:asciiTheme="minorHAnsi" w:hAnsiTheme="minorHAnsi" w:cs="Arial"/>
                <w:sz w:val="22"/>
              </w:rPr>
              <w:t>201</w:t>
            </w:r>
            <w:r>
              <w:rPr>
                <w:rFonts w:asciiTheme="minorHAnsi" w:hAnsiTheme="minorHAnsi" w:cs="Arial"/>
                <w:sz w:val="22"/>
              </w:rPr>
              <w:t>6</w:t>
            </w:r>
            <w:r w:rsidR="00856C73">
              <w:rPr>
                <w:rFonts w:asciiTheme="minorHAnsi" w:hAnsiTheme="minorHAnsi" w:cs="Arial"/>
                <w:sz w:val="22"/>
              </w:rPr>
              <w:t>,</w:t>
            </w:r>
            <w:r>
              <w:rPr>
                <w:rFonts w:asciiTheme="minorHAnsi" w:hAnsiTheme="minorHAnsi" w:cs="Arial"/>
                <w:sz w:val="22"/>
              </w:rPr>
              <w:t xml:space="preserve"> June 5</w:t>
            </w:r>
            <w:r w:rsidR="006D31BD" w:rsidRPr="0033398B">
              <w:rPr>
                <w:rFonts w:asciiTheme="minorHAnsi" w:hAnsiTheme="minorHAnsi" w:cs="Arial"/>
                <w:sz w:val="22"/>
              </w:rPr>
              <w:t xml:space="preserve">). </w:t>
            </w:r>
            <w:r w:rsidRPr="00856C73">
              <w:rPr>
                <w:rFonts w:asciiTheme="minorHAnsi" w:hAnsiTheme="minorHAnsi" w:cs="Arial"/>
                <w:sz w:val="22"/>
              </w:rPr>
              <w:t>Statement by the President on the Occasion of Ramadan</w:t>
            </w:r>
            <w:r w:rsidR="006D31BD" w:rsidRPr="0033398B">
              <w:rPr>
                <w:rFonts w:asciiTheme="minorHAnsi" w:hAnsiTheme="minorHAnsi" w:cs="Arial"/>
                <w:i/>
                <w:sz w:val="22"/>
              </w:rPr>
              <w:t>.</w:t>
            </w:r>
            <w:r>
              <w:rPr>
                <w:rFonts w:asciiTheme="minorHAnsi" w:hAnsiTheme="minorHAnsi" w:cs="Arial"/>
                <w:i/>
                <w:sz w:val="22"/>
              </w:rPr>
              <w:t xml:space="preserve"> </w:t>
            </w:r>
            <w:r>
              <w:rPr>
                <w:rFonts w:asciiTheme="minorHAnsi" w:hAnsiTheme="minorHAnsi" w:cs="Arial"/>
                <w:sz w:val="22"/>
              </w:rPr>
              <w:t>Office of the Press Secretary: the</w:t>
            </w:r>
            <w:r w:rsidR="006D31BD" w:rsidRPr="0033398B">
              <w:rPr>
                <w:rFonts w:asciiTheme="minorHAnsi" w:hAnsiTheme="minorHAnsi" w:cs="Arial"/>
                <w:i/>
                <w:sz w:val="22"/>
              </w:rPr>
              <w:t xml:space="preserve"> </w:t>
            </w:r>
            <w:r>
              <w:rPr>
                <w:rFonts w:asciiTheme="minorHAnsi" w:hAnsiTheme="minorHAnsi" w:cs="Arial"/>
                <w:sz w:val="22"/>
              </w:rPr>
              <w:t>White House,</w:t>
            </w:r>
            <w:r w:rsidR="006D31BD" w:rsidRPr="0033398B">
              <w:rPr>
                <w:rFonts w:asciiTheme="minorHAnsi" w:hAnsiTheme="minorHAnsi" w:cs="Arial"/>
                <w:sz w:val="22"/>
              </w:rPr>
              <w:t xml:space="preserve"> Washington. D.C. Retrieved from </w:t>
            </w:r>
            <w:hyperlink r:id="rId16" w:history="1">
              <w:r w:rsidR="00856C73" w:rsidRPr="001C17D9">
                <w:rPr>
                  <w:rStyle w:val="Hyperlink"/>
                  <w:rFonts w:asciiTheme="minorHAnsi" w:hAnsiTheme="minorHAnsi" w:cs="Arial"/>
                  <w:sz w:val="22"/>
                </w:rPr>
                <w:t>https://www.whitehouse.gov/the-press-office/2016/06/05/statement-president-occasion-ramadan</w:t>
              </w:r>
            </w:hyperlink>
            <w:r w:rsidR="00856C73">
              <w:rPr>
                <w:rFonts w:asciiTheme="minorHAnsi" w:hAnsiTheme="minorHAnsi" w:cs="Arial"/>
                <w:sz w:val="22"/>
              </w:rPr>
              <w:t xml:space="preserve">. </w:t>
            </w:r>
          </w:p>
        </w:tc>
      </w:tr>
      <w:tr w:rsidR="006D31BD" w:rsidTr="00D552DA">
        <w:tc>
          <w:tcPr>
            <w:tcW w:w="1151" w:type="dxa"/>
          </w:tcPr>
          <w:p w:rsidR="006D31BD" w:rsidRPr="006D31BD" w:rsidRDefault="00AC3394" w:rsidP="006D31BD">
            <w:pPr>
              <w:jc w:val="center"/>
              <w:rPr>
                <w:b/>
              </w:rPr>
            </w:pPr>
            <w:r>
              <w:rPr>
                <w:b/>
              </w:rPr>
              <w:t>5</w:t>
            </w:r>
          </w:p>
        </w:tc>
        <w:tc>
          <w:tcPr>
            <w:tcW w:w="4680" w:type="dxa"/>
          </w:tcPr>
          <w:p w:rsidR="006D31BD" w:rsidRDefault="006D31BD" w:rsidP="006D31BD">
            <w:r>
              <w:t xml:space="preserve">This “reading” is actually a </w:t>
            </w:r>
            <w:hyperlink r:id="rId17" w:history="1">
              <w:r>
                <w:rPr>
                  <w:rStyle w:val="Hyperlink"/>
                </w:rPr>
                <w:t>documentary on the Lebanese community</w:t>
              </w:r>
            </w:hyperlink>
            <w:r>
              <w:t xml:space="preserve"> in North Carolina. </w:t>
            </w:r>
            <w:r>
              <w:rPr>
                <w:i/>
                <w:iCs/>
              </w:rPr>
              <w:t xml:space="preserve">Cedars in the Pines: The Lebanese in North </w:t>
            </w:r>
            <w:proofErr w:type="gramStart"/>
            <w:r>
              <w:rPr>
                <w:i/>
                <w:iCs/>
              </w:rPr>
              <w:t>Carolina</w:t>
            </w:r>
            <w:r>
              <w:t>,</w:t>
            </w:r>
            <w:proofErr w:type="gramEnd"/>
            <w:r>
              <w:t xml:space="preserve"> chronicles the story of Lebanese immigration to North Carolina from 1890 to today. Capturing oral histories of the Lebanese community, this documentary weaves an intimate narrative of immigration, family and memory. </w:t>
            </w:r>
          </w:p>
        </w:tc>
        <w:tc>
          <w:tcPr>
            <w:tcW w:w="5220" w:type="dxa"/>
          </w:tcPr>
          <w:p w:rsidR="0033398B" w:rsidRPr="0033398B" w:rsidRDefault="006D31BD" w:rsidP="0033398B">
            <w:pPr>
              <w:pStyle w:val="ListParagraph"/>
              <w:numPr>
                <w:ilvl w:val="0"/>
                <w:numId w:val="6"/>
              </w:numPr>
              <w:ind w:left="252" w:hanging="162"/>
              <w:rPr>
                <w:rStyle w:val="Hyperlink"/>
                <w:rFonts w:asciiTheme="minorHAnsi" w:hAnsiTheme="minorHAnsi"/>
                <w:color w:val="auto"/>
                <w:sz w:val="22"/>
                <w:u w:val="none"/>
              </w:rPr>
            </w:pPr>
            <w:r w:rsidRPr="0033398B">
              <w:rPr>
                <w:rFonts w:asciiTheme="minorHAnsi" w:hAnsiTheme="minorHAnsi"/>
                <w:b/>
                <w:sz w:val="22"/>
              </w:rPr>
              <w:t>Film</w:t>
            </w:r>
            <w:r w:rsidRPr="0033398B">
              <w:rPr>
                <w:rFonts w:asciiTheme="minorHAnsi" w:hAnsiTheme="minorHAnsi"/>
                <w:sz w:val="22"/>
              </w:rPr>
              <w:t xml:space="preserve">: Khater, Akram. (Executive Producer). (2012, November 8). Cedars in the Pines [Television broadcast on UNC-TV]. In Cullinan, Diana (Producer.) Research Triangle Park, North Carolina: UNC-TV. Retrieved from: </w:t>
            </w:r>
            <w:hyperlink r:id="rId18" w:history="1">
              <w:r w:rsidRPr="0033398B">
                <w:rPr>
                  <w:rStyle w:val="Hyperlink"/>
                  <w:rFonts w:asciiTheme="minorHAnsi" w:hAnsiTheme="minorHAnsi"/>
                  <w:sz w:val="22"/>
                </w:rPr>
                <w:t>http://video.unctv.org/video/2303678785/</w:t>
              </w:r>
            </w:hyperlink>
          </w:p>
          <w:p w:rsidR="006D31BD" w:rsidRDefault="006D31BD" w:rsidP="0033398B">
            <w:pPr>
              <w:pStyle w:val="ListParagraph"/>
              <w:numPr>
                <w:ilvl w:val="0"/>
                <w:numId w:val="6"/>
              </w:numPr>
              <w:ind w:left="252" w:hanging="162"/>
            </w:pPr>
            <w:r w:rsidRPr="0033398B">
              <w:rPr>
                <w:rFonts w:asciiTheme="minorHAnsi" w:hAnsiTheme="minorHAnsi"/>
                <w:sz w:val="22"/>
              </w:rPr>
              <w:t xml:space="preserve">Find curriculum to accompany the film here: </w:t>
            </w:r>
            <w:hyperlink r:id="rId19" w:history="1">
              <w:r w:rsidRPr="0033398B">
                <w:rPr>
                  <w:rStyle w:val="Hyperlink"/>
                  <w:rFonts w:asciiTheme="minorHAnsi" w:hAnsiTheme="minorHAnsi"/>
                  <w:sz w:val="22"/>
                </w:rPr>
                <w:t>http://nclebanese.wikispaces.com/Film+Task+Cards</w:t>
              </w:r>
            </w:hyperlink>
            <w:r w:rsidRPr="0033398B">
              <w:rPr>
                <w:rFonts w:asciiTheme="minorHAnsi" w:hAnsiTheme="minorHAnsi"/>
                <w:sz w:val="22"/>
              </w:rPr>
              <w:t xml:space="preserve">. </w:t>
            </w:r>
          </w:p>
        </w:tc>
      </w:tr>
      <w:tr w:rsidR="00CF3F89" w:rsidTr="00D552DA">
        <w:tc>
          <w:tcPr>
            <w:tcW w:w="1151" w:type="dxa"/>
          </w:tcPr>
          <w:p w:rsidR="00CF3F89" w:rsidRPr="006D31BD" w:rsidRDefault="00AC3394" w:rsidP="006D31BD">
            <w:pPr>
              <w:jc w:val="center"/>
              <w:rPr>
                <w:b/>
              </w:rPr>
            </w:pPr>
            <w:r>
              <w:rPr>
                <w:b/>
              </w:rPr>
              <w:t>6</w:t>
            </w:r>
          </w:p>
        </w:tc>
        <w:tc>
          <w:tcPr>
            <w:tcW w:w="4680" w:type="dxa"/>
          </w:tcPr>
          <w:p w:rsidR="00CF3F89" w:rsidRDefault="007E1B2E" w:rsidP="00C11A8C">
            <w:r>
              <w:t xml:space="preserve">The </w:t>
            </w:r>
            <w:hyperlink r:id="rId20" w:history="1">
              <w:r w:rsidRPr="007E1B2E">
                <w:rPr>
                  <w:rStyle w:val="Hyperlink"/>
                </w:rPr>
                <w:t>Pluralism Project</w:t>
              </w:r>
            </w:hyperlink>
            <w:r>
              <w:t xml:space="preserve"> by Harvard University has great and comprehensive information about several different religions.</w:t>
            </w:r>
            <w:r w:rsidR="00C11A8C">
              <w:t xml:space="preserve"> The section on</w:t>
            </w:r>
            <w:r>
              <w:t xml:space="preserve"> Islam provides basic and accessible information on the faith.</w:t>
            </w:r>
            <w:r w:rsidR="00C11A8C">
              <w:t xml:space="preserve"> The short essays are divided into many different topics: an Introduction to Islam, Islam in America, the Muslim Experience, and Issues for Muslims in America.</w:t>
            </w:r>
          </w:p>
        </w:tc>
        <w:tc>
          <w:tcPr>
            <w:tcW w:w="5220" w:type="dxa"/>
          </w:tcPr>
          <w:p w:rsidR="00C11A8C" w:rsidRPr="00D552DA" w:rsidRDefault="00C11A8C" w:rsidP="00D552DA">
            <w:pPr>
              <w:tabs>
                <w:tab w:val="left" w:pos="252"/>
              </w:tabs>
            </w:pPr>
            <w:r w:rsidRPr="00D552DA">
              <w:t xml:space="preserve">Pluralism Project, </w:t>
            </w:r>
            <w:r w:rsidRPr="00D552DA">
              <w:rPr>
                <w:i/>
              </w:rPr>
              <w:t xml:space="preserve">Harvard University. </w:t>
            </w:r>
            <w:r w:rsidRPr="00D552DA">
              <w:t>Please read the following three sub headings:</w:t>
            </w:r>
          </w:p>
          <w:p w:rsidR="00C11A8C" w:rsidRDefault="00C11A8C" w:rsidP="00C11A8C">
            <w:pPr>
              <w:pStyle w:val="ListParagraph"/>
              <w:numPr>
                <w:ilvl w:val="0"/>
                <w:numId w:val="7"/>
              </w:numPr>
              <w:ind w:left="522" w:hanging="162"/>
              <w:rPr>
                <w:rFonts w:asciiTheme="minorHAnsi" w:hAnsiTheme="minorHAnsi"/>
                <w:sz w:val="22"/>
              </w:rPr>
            </w:pPr>
            <w:r>
              <w:rPr>
                <w:rFonts w:asciiTheme="minorHAnsi" w:hAnsiTheme="minorHAnsi"/>
                <w:sz w:val="22"/>
              </w:rPr>
              <w:t>The Five Pillars (</w:t>
            </w:r>
            <w:hyperlink r:id="rId21" w:history="1">
              <w:r w:rsidRPr="001C17D9">
                <w:rPr>
                  <w:rStyle w:val="Hyperlink"/>
                  <w:rFonts w:asciiTheme="minorHAnsi" w:hAnsiTheme="minorHAnsi"/>
                  <w:sz w:val="22"/>
                </w:rPr>
                <w:t>http://pluralism.org/religions/islam/introduction-to-islam/the-five-pillars/</w:t>
              </w:r>
            </w:hyperlink>
            <w:r w:rsidR="00B6390B">
              <w:rPr>
                <w:rFonts w:asciiTheme="minorHAnsi" w:hAnsiTheme="minorHAnsi"/>
                <w:sz w:val="22"/>
              </w:rPr>
              <w:t>)</w:t>
            </w:r>
          </w:p>
          <w:p w:rsidR="00C11A8C" w:rsidRDefault="00B6390B" w:rsidP="00B6390B">
            <w:pPr>
              <w:pStyle w:val="ListParagraph"/>
              <w:numPr>
                <w:ilvl w:val="0"/>
                <w:numId w:val="7"/>
              </w:numPr>
              <w:ind w:left="522" w:hanging="162"/>
              <w:rPr>
                <w:rFonts w:asciiTheme="minorHAnsi" w:hAnsiTheme="minorHAnsi"/>
                <w:sz w:val="22"/>
              </w:rPr>
            </w:pPr>
            <w:r>
              <w:rPr>
                <w:rFonts w:asciiTheme="minorHAnsi" w:hAnsiTheme="minorHAnsi"/>
                <w:sz w:val="22"/>
              </w:rPr>
              <w:t>Calligraphy and Islamic Design</w:t>
            </w:r>
            <w:r w:rsidR="00C11A8C" w:rsidRPr="00C11A8C">
              <w:rPr>
                <w:rFonts w:asciiTheme="minorHAnsi" w:hAnsiTheme="minorHAnsi"/>
                <w:sz w:val="22"/>
              </w:rPr>
              <w:t xml:space="preserve"> (</w:t>
            </w:r>
            <w:hyperlink r:id="rId22" w:history="1">
              <w:r w:rsidRPr="001C17D9">
                <w:rPr>
                  <w:rStyle w:val="Hyperlink"/>
                  <w:rFonts w:asciiTheme="minorHAnsi" w:hAnsiTheme="minorHAnsi"/>
                  <w:sz w:val="22"/>
                </w:rPr>
                <w:t>http://pluralism.org/religions/islam/the-muslim-experience/calligraphy-and-islamic-design/</w:t>
              </w:r>
            </w:hyperlink>
            <w:r w:rsidR="00C11A8C" w:rsidRPr="00C11A8C">
              <w:rPr>
                <w:rFonts w:asciiTheme="minorHAnsi" w:hAnsiTheme="minorHAnsi"/>
                <w:sz w:val="22"/>
              </w:rPr>
              <w:t>)</w:t>
            </w:r>
            <w:r>
              <w:rPr>
                <w:rFonts w:asciiTheme="minorHAnsi" w:hAnsiTheme="minorHAnsi"/>
                <w:sz w:val="22"/>
              </w:rPr>
              <w:t xml:space="preserve"> </w:t>
            </w:r>
            <w:r w:rsidR="00C11A8C" w:rsidRPr="00C11A8C">
              <w:rPr>
                <w:rFonts w:asciiTheme="minorHAnsi" w:hAnsiTheme="minorHAnsi"/>
                <w:sz w:val="22"/>
              </w:rPr>
              <w:t xml:space="preserve"> </w:t>
            </w:r>
            <w:r>
              <w:rPr>
                <w:rFonts w:asciiTheme="minorHAnsi" w:hAnsiTheme="minorHAnsi"/>
                <w:sz w:val="22"/>
              </w:rPr>
              <w:t xml:space="preserve"> </w:t>
            </w:r>
          </w:p>
          <w:p w:rsidR="00C11A8C" w:rsidRPr="00C11A8C" w:rsidRDefault="00C11A8C" w:rsidP="00C11A8C">
            <w:pPr>
              <w:pStyle w:val="ListParagraph"/>
              <w:numPr>
                <w:ilvl w:val="0"/>
                <w:numId w:val="7"/>
              </w:numPr>
              <w:ind w:left="522" w:hanging="162"/>
              <w:rPr>
                <w:rFonts w:asciiTheme="minorHAnsi" w:hAnsiTheme="minorHAnsi"/>
                <w:sz w:val="22"/>
              </w:rPr>
            </w:pPr>
            <w:r>
              <w:rPr>
                <w:rFonts w:asciiTheme="minorHAnsi" w:hAnsiTheme="minorHAnsi"/>
                <w:sz w:val="22"/>
              </w:rPr>
              <w:t>Halal Food</w:t>
            </w:r>
            <w:r>
              <w:rPr>
                <w:rFonts w:asciiTheme="minorHAnsi" w:hAnsiTheme="minorHAnsi"/>
                <w:sz w:val="22"/>
              </w:rPr>
              <w:br/>
              <w:t>(</w:t>
            </w:r>
            <w:hyperlink r:id="rId23" w:history="1">
              <w:r w:rsidRPr="001C17D9">
                <w:rPr>
                  <w:rStyle w:val="Hyperlink"/>
                  <w:rFonts w:asciiTheme="minorHAnsi" w:hAnsiTheme="minorHAnsi"/>
                  <w:sz w:val="22"/>
                </w:rPr>
                <w:t>http://pluralism.org/religions/islam/the-muslim-experience/halal-food/</w:t>
              </w:r>
            </w:hyperlink>
            <w:r>
              <w:rPr>
                <w:rFonts w:asciiTheme="minorHAnsi" w:hAnsiTheme="minorHAnsi"/>
                <w:sz w:val="22"/>
              </w:rPr>
              <w:t>)</w:t>
            </w:r>
          </w:p>
        </w:tc>
      </w:tr>
      <w:tr w:rsidR="006D31BD" w:rsidTr="00D552DA">
        <w:tc>
          <w:tcPr>
            <w:tcW w:w="1151" w:type="dxa"/>
          </w:tcPr>
          <w:p w:rsidR="006D31BD" w:rsidRPr="006D31BD" w:rsidRDefault="00AC3394" w:rsidP="006D31BD">
            <w:pPr>
              <w:jc w:val="center"/>
              <w:rPr>
                <w:b/>
              </w:rPr>
            </w:pPr>
            <w:r>
              <w:rPr>
                <w:b/>
              </w:rPr>
              <w:t>7</w:t>
            </w:r>
          </w:p>
        </w:tc>
        <w:tc>
          <w:tcPr>
            <w:tcW w:w="4680" w:type="dxa"/>
          </w:tcPr>
          <w:p w:rsidR="006D31BD" w:rsidRDefault="0033398B" w:rsidP="002B14A7">
            <w:r>
              <w:t>This reading</w:t>
            </w:r>
            <w:r w:rsidR="006D31BD" w:rsidRPr="00EB434F">
              <w:t xml:space="preserve"> by UNC Professor Carl Ernst </w:t>
            </w:r>
            <w:r w:rsidR="00C11A8C">
              <w:t>goes beyond the Five Pillars</w:t>
            </w:r>
            <w:r w:rsidR="002B14A7">
              <w:t xml:space="preserve"> of Islam</w:t>
            </w:r>
            <w:r w:rsidR="00C11A8C">
              <w:t xml:space="preserve"> and </w:t>
            </w:r>
            <w:r w:rsidR="006D31BD" w:rsidRPr="00EB434F">
              <w:t xml:space="preserve">discusses the importance of painting a full picture of the Islamic religious tradition, rather than focusing on fundamentalist minorities. </w:t>
            </w:r>
          </w:p>
        </w:tc>
        <w:tc>
          <w:tcPr>
            <w:tcW w:w="5220" w:type="dxa"/>
          </w:tcPr>
          <w:p w:rsidR="006D31BD" w:rsidRPr="0033398B" w:rsidRDefault="006D31BD" w:rsidP="0033398B">
            <w:pPr>
              <w:pStyle w:val="ListParagraph"/>
              <w:numPr>
                <w:ilvl w:val="0"/>
                <w:numId w:val="7"/>
              </w:numPr>
              <w:ind w:left="252" w:hanging="180"/>
              <w:rPr>
                <w:rFonts w:asciiTheme="minorHAnsi" w:hAnsiTheme="minorHAnsi"/>
              </w:rPr>
            </w:pPr>
            <w:r w:rsidRPr="0033398B">
              <w:rPr>
                <w:rFonts w:asciiTheme="minorHAnsi" w:hAnsiTheme="minorHAnsi"/>
                <w:sz w:val="22"/>
              </w:rPr>
              <w:t xml:space="preserve">Ernst, Carl. (2003). Approaching Islam in terms of Religion. In </w:t>
            </w:r>
            <w:r w:rsidRPr="0033398B">
              <w:rPr>
                <w:rFonts w:asciiTheme="minorHAnsi" w:hAnsiTheme="minorHAnsi"/>
                <w:i/>
                <w:sz w:val="22"/>
              </w:rPr>
              <w:t>Following Muhammad: Rethinking Islam in the Contemporary World</w:t>
            </w:r>
            <w:r w:rsidRPr="0033398B">
              <w:rPr>
                <w:rFonts w:asciiTheme="minorHAnsi" w:hAnsiTheme="minorHAnsi"/>
                <w:sz w:val="22"/>
              </w:rPr>
              <w:t xml:space="preserve"> (62-69). Chapel Hill: The University of North Carolina Press.</w:t>
            </w:r>
          </w:p>
        </w:tc>
      </w:tr>
      <w:tr w:rsidR="006D31BD" w:rsidTr="00D552DA">
        <w:tc>
          <w:tcPr>
            <w:tcW w:w="1151" w:type="dxa"/>
          </w:tcPr>
          <w:p w:rsidR="006D31BD" w:rsidRPr="006D31BD" w:rsidRDefault="00AC3394" w:rsidP="006D31BD">
            <w:pPr>
              <w:jc w:val="center"/>
              <w:rPr>
                <w:b/>
              </w:rPr>
            </w:pPr>
            <w:r>
              <w:rPr>
                <w:b/>
              </w:rPr>
              <w:t>8</w:t>
            </w:r>
          </w:p>
        </w:tc>
        <w:tc>
          <w:tcPr>
            <w:tcW w:w="4680" w:type="dxa"/>
          </w:tcPr>
          <w:p w:rsidR="006D31BD" w:rsidRDefault="0027581B" w:rsidP="0027581B">
            <w:r>
              <w:t>This book attempts to explain one of the most visible, controversial, and least understood emblems of Islam.</w:t>
            </w:r>
            <w:r w:rsidR="009A6E44">
              <w:t xml:space="preserve"> This chapter focuses on the many factors that Muslim women consider when they determine whether or not to veil.</w:t>
            </w:r>
          </w:p>
        </w:tc>
        <w:tc>
          <w:tcPr>
            <w:tcW w:w="5220" w:type="dxa"/>
          </w:tcPr>
          <w:p w:rsidR="00856C73" w:rsidRDefault="0027581B" w:rsidP="009A6E44">
            <w:pPr>
              <w:pStyle w:val="ListParagraph"/>
              <w:numPr>
                <w:ilvl w:val="0"/>
                <w:numId w:val="7"/>
              </w:numPr>
              <w:ind w:left="252" w:hanging="180"/>
              <w:rPr>
                <w:rFonts w:asciiTheme="minorHAnsi" w:hAnsiTheme="minorHAnsi"/>
                <w:sz w:val="22"/>
                <w:szCs w:val="22"/>
              </w:rPr>
            </w:pPr>
            <w:proofErr w:type="spellStart"/>
            <w:r w:rsidRPr="00D35903">
              <w:rPr>
                <w:rFonts w:asciiTheme="minorHAnsi" w:hAnsiTheme="minorHAnsi"/>
                <w:sz w:val="22"/>
                <w:szCs w:val="22"/>
              </w:rPr>
              <w:t>Amer</w:t>
            </w:r>
            <w:proofErr w:type="spellEnd"/>
            <w:r w:rsidRPr="00D35903">
              <w:rPr>
                <w:rFonts w:asciiTheme="minorHAnsi" w:hAnsiTheme="minorHAnsi"/>
                <w:sz w:val="22"/>
                <w:szCs w:val="22"/>
              </w:rPr>
              <w:t xml:space="preserve">, Sahar. (2014). </w:t>
            </w:r>
            <w:r w:rsidR="009A6E44">
              <w:rPr>
                <w:rFonts w:asciiTheme="minorHAnsi" w:hAnsiTheme="minorHAnsi"/>
                <w:sz w:val="22"/>
                <w:szCs w:val="22"/>
              </w:rPr>
              <w:t>Politics and the Sociocultural Practices of Veiling.</w:t>
            </w:r>
            <w:r w:rsidRPr="00D35903">
              <w:rPr>
                <w:rFonts w:asciiTheme="minorHAnsi" w:hAnsiTheme="minorHAnsi"/>
                <w:sz w:val="22"/>
                <w:szCs w:val="22"/>
              </w:rPr>
              <w:t xml:space="preserve"> In </w:t>
            </w:r>
            <w:proofErr w:type="gramStart"/>
            <w:r w:rsidRPr="00D35903">
              <w:rPr>
                <w:rFonts w:asciiTheme="minorHAnsi" w:hAnsiTheme="minorHAnsi"/>
                <w:i/>
                <w:sz w:val="22"/>
                <w:szCs w:val="22"/>
              </w:rPr>
              <w:t>What</w:t>
            </w:r>
            <w:proofErr w:type="gramEnd"/>
            <w:r w:rsidRPr="00D35903">
              <w:rPr>
                <w:rFonts w:asciiTheme="minorHAnsi" w:hAnsiTheme="minorHAnsi"/>
                <w:i/>
                <w:sz w:val="22"/>
                <w:szCs w:val="22"/>
              </w:rPr>
              <w:t xml:space="preserve"> is Veiling? </w:t>
            </w:r>
            <w:r w:rsidR="009A6E44">
              <w:rPr>
                <w:rFonts w:asciiTheme="minorHAnsi" w:hAnsiTheme="minorHAnsi"/>
                <w:sz w:val="22"/>
                <w:szCs w:val="22"/>
              </w:rPr>
              <w:t>(56-73</w:t>
            </w:r>
            <w:r w:rsidRPr="00D35903">
              <w:rPr>
                <w:rFonts w:asciiTheme="minorHAnsi" w:hAnsiTheme="minorHAnsi"/>
                <w:sz w:val="22"/>
                <w:szCs w:val="22"/>
              </w:rPr>
              <w:t>). Chapel Hill: The University of North Carolina Press.</w:t>
            </w:r>
            <w:r w:rsidR="009A6E44">
              <w:rPr>
                <w:rFonts w:asciiTheme="minorHAnsi" w:hAnsiTheme="minorHAnsi"/>
                <w:sz w:val="22"/>
                <w:szCs w:val="22"/>
              </w:rPr>
              <w:t xml:space="preserve"> </w:t>
            </w:r>
          </w:p>
          <w:p w:rsidR="009A6E44" w:rsidRPr="00D35903" w:rsidRDefault="009A6E44" w:rsidP="009A6E44">
            <w:pPr>
              <w:pStyle w:val="ListParagraph"/>
              <w:numPr>
                <w:ilvl w:val="0"/>
                <w:numId w:val="7"/>
              </w:numPr>
              <w:ind w:left="252" w:hanging="180"/>
              <w:rPr>
                <w:rFonts w:asciiTheme="minorHAnsi" w:hAnsiTheme="minorHAnsi"/>
                <w:sz w:val="22"/>
                <w:szCs w:val="22"/>
              </w:rPr>
            </w:pPr>
            <w:r>
              <w:rPr>
                <w:rFonts w:asciiTheme="minorHAnsi" w:hAnsiTheme="minorHAnsi"/>
                <w:sz w:val="22"/>
                <w:szCs w:val="22"/>
              </w:rPr>
              <w:t>+ 2 pages from the chapter “What do Progressive Muslims Say,” pages 48-50, please read the subheading “Progressive Muslims and the Diversity of Veiling Practices.</w:t>
            </w:r>
          </w:p>
        </w:tc>
      </w:tr>
    </w:tbl>
    <w:p w:rsidR="00D35903" w:rsidRDefault="00D35903" w:rsidP="001A34FD">
      <w:pPr>
        <w:jc w:val="center"/>
        <w:rPr>
          <w:b/>
          <w:sz w:val="24"/>
          <w:u w:val="single"/>
        </w:rPr>
      </w:pPr>
    </w:p>
    <w:p w:rsidR="00AC3394" w:rsidRDefault="00AC3394" w:rsidP="001A34FD">
      <w:pPr>
        <w:jc w:val="center"/>
        <w:rPr>
          <w:b/>
          <w:sz w:val="24"/>
          <w:u w:val="single"/>
        </w:rPr>
      </w:pPr>
    </w:p>
    <w:p w:rsidR="00AC3394" w:rsidRDefault="00AC3394" w:rsidP="00AC3394">
      <w:pPr>
        <w:jc w:val="center"/>
      </w:pPr>
      <w:r w:rsidRPr="004414A4">
        <w:rPr>
          <w:b/>
          <w:sz w:val="24"/>
          <w:u w:val="single"/>
        </w:rPr>
        <w:lastRenderedPageBreak/>
        <w:t>READING G</w:t>
      </w:r>
      <w:r>
        <w:rPr>
          <w:b/>
          <w:sz w:val="24"/>
          <w:u w:val="single"/>
        </w:rPr>
        <w:t>UIDE 1</w:t>
      </w:r>
      <w:r>
        <w:rPr>
          <w:b/>
          <w:sz w:val="24"/>
          <w:u w:val="single"/>
        </w:rPr>
        <w:br/>
      </w:r>
      <w:r w:rsidR="002B14A7">
        <w:rPr>
          <w:b/>
          <w:i/>
        </w:rPr>
        <w:t xml:space="preserve">Resource: </w:t>
      </w:r>
      <w:r>
        <w:rPr>
          <w:b/>
          <w:i/>
        </w:rPr>
        <w:t>Prince Among Slaves</w:t>
      </w:r>
      <w:r>
        <w:rPr>
          <w:b/>
          <w:i/>
        </w:rPr>
        <w:br/>
      </w:r>
      <w:r w:rsidRPr="00CF3F89">
        <w:rPr>
          <w:b/>
          <w:i/>
        </w:rPr>
        <w:t>Ramadan: A c</w:t>
      </w:r>
      <w:r>
        <w:rPr>
          <w:b/>
          <w:i/>
        </w:rPr>
        <w:t xml:space="preserve">enturies-old American tradition, Khaled </w:t>
      </w:r>
      <w:proofErr w:type="spellStart"/>
      <w:r w:rsidRPr="00CF3F89">
        <w:rPr>
          <w:b/>
          <w:i/>
        </w:rPr>
        <w:t>Beydoun</w:t>
      </w:r>
      <w:proofErr w:type="spellEnd"/>
    </w:p>
    <w:p w:rsidR="00AC3394" w:rsidRPr="00A477B4" w:rsidRDefault="00AC3394" w:rsidP="00AC3394">
      <w:pPr>
        <w:rPr>
          <w:b/>
          <w:sz w:val="24"/>
          <w:u w:val="single"/>
        </w:rPr>
      </w:pPr>
      <w:r>
        <w:t xml:space="preserve">1. </w:t>
      </w:r>
      <w:r w:rsidRPr="004414A4">
        <w:t xml:space="preserve">The </w:t>
      </w:r>
      <w:r w:rsidRPr="001B2A8C">
        <w:rPr>
          <w:b/>
        </w:rPr>
        <w:t xml:space="preserve">Prince </w:t>
      </w:r>
      <w:proofErr w:type="gramStart"/>
      <w:r w:rsidRPr="001B2A8C">
        <w:rPr>
          <w:b/>
        </w:rPr>
        <w:t>Among</w:t>
      </w:r>
      <w:proofErr w:type="gramEnd"/>
      <w:r w:rsidRPr="001B2A8C">
        <w:rPr>
          <w:b/>
        </w:rPr>
        <w:t xml:space="preserve"> Slaves </w:t>
      </w:r>
      <w:r w:rsidR="002B14A7">
        <w:t xml:space="preserve">website </w:t>
      </w:r>
      <w:r w:rsidRPr="004414A4">
        <w:t>provides educational modules on topics such as “African Muslims Enslaved in the United States” and “Islam and the Blues.” Please take a while to browse the information on the website. Think about how the experience of African Muslims and non-Muslims was different. For example, many of the Muslims enslaved were literate and identified as intellectuals due to their Islamic education, challenging the prohibition of a slave’s ability to read and write. (</w:t>
      </w:r>
      <w:hyperlink r:id="rId24" w:history="1">
        <w:r w:rsidRPr="00E20F98">
          <w:rPr>
            <w:rStyle w:val="Hyperlink"/>
          </w:rPr>
          <w:t>http://princeamongslaves.org/module/muslimsinus.html?page=1</w:t>
        </w:r>
      </w:hyperlink>
      <w:r w:rsidRPr="004414A4">
        <w:t>)</w:t>
      </w:r>
    </w:p>
    <w:p w:rsidR="00AC3394" w:rsidRPr="004414A4" w:rsidRDefault="00AC3394" w:rsidP="00AC3394">
      <w:pPr>
        <w:tabs>
          <w:tab w:val="left" w:pos="270"/>
        </w:tabs>
        <w:rPr>
          <w:rFonts w:cs="Arial"/>
          <w:bCs/>
        </w:rPr>
      </w:pPr>
      <w:r>
        <w:t>2</w:t>
      </w:r>
      <w:r w:rsidRPr="004414A4">
        <w:t xml:space="preserve">. </w:t>
      </w:r>
      <w:r>
        <w:t xml:space="preserve"> </w:t>
      </w:r>
      <w:r>
        <w:rPr>
          <w:rFonts w:cs="Arial"/>
          <w:bCs/>
        </w:rPr>
        <w:t>List at least three</w:t>
      </w:r>
      <w:r w:rsidRPr="004414A4">
        <w:rPr>
          <w:rFonts w:cs="Arial"/>
          <w:bCs/>
        </w:rPr>
        <w:t xml:space="preserve"> examples from the </w:t>
      </w:r>
      <w:proofErr w:type="spellStart"/>
      <w:r>
        <w:rPr>
          <w:rFonts w:cs="Arial"/>
          <w:bCs/>
        </w:rPr>
        <w:t>Beydoun</w:t>
      </w:r>
      <w:proofErr w:type="spellEnd"/>
      <w:r>
        <w:rPr>
          <w:rFonts w:cs="Arial"/>
          <w:bCs/>
        </w:rPr>
        <w:t xml:space="preserve"> </w:t>
      </w:r>
      <w:r w:rsidRPr="004414A4">
        <w:rPr>
          <w:rFonts w:cs="Arial"/>
          <w:bCs/>
        </w:rPr>
        <w:t>article that demonstrate the multi-cu</w:t>
      </w:r>
      <w:r>
        <w:rPr>
          <w:rFonts w:cs="Arial"/>
          <w:bCs/>
        </w:rPr>
        <w:t>lturalism of Muslims in America.</w:t>
      </w:r>
    </w:p>
    <w:p w:rsidR="00AC3394" w:rsidRPr="00CF3F89" w:rsidRDefault="00AC3394" w:rsidP="00AC3394">
      <w:pPr>
        <w:tabs>
          <w:tab w:val="left" w:pos="270"/>
        </w:tabs>
        <w:spacing w:after="0" w:line="240" w:lineRule="auto"/>
        <w:rPr>
          <w:rFonts w:eastAsia="Times New Roman" w:cs="Arial"/>
          <w:bCs/>
        </w:rPr>
      </w:pPr>
      <w:r w:rsidRPr="004414A4">
        <w:rPr>
          <w:rFonts w:eastAsia="Times New Roman" w:cs="Arial"/>
          <w:bCs/>
        </w:rPr>
        <w:fldChar w:fldCharType="begin">
          <w:ffData>
            <w:name w:val="Text4"/>
            <w:enabled/>
            <w:calcOnExit w:val="0"/>
            <w:textInput/>
          </w:ffData>
        </w:fldChar>
      </w:r>
      <w:r w:rsidRPr="004414A4">
        <w:rPr>
          <w:rFonts w:eastAsia="Times New Roman" w:cs="Arial"/>
          <w:bCs/>
        </w:rPr>
        <w:instrText xml:space="preserve"> FORMTEXT </w:instrText>
      </w:r>
      <w:r w:rsidRPr="004414A4">
        <w:rPr>
          <w:rFonts w:eastAsia="Times New Roman" w:cs="Arial"/>
          <w:bCs/>
        </w:rPr>
      </w:r>
      <w:r w:rsidRPr="004414A4">
        <w:rPr>
          <w:rFonts w:eastAsia="Times New Roman" w:cs="Arial"/>
          <w:bCs/>
        </w:rPr>
        <w:fldChar w:fldCharType="separate"/>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rPr>
        <w:fldChar w:fldCharType="end"/>
      </w:r>
    </w:p>
    <w:p w:rsidR="00AC3394" w:rsidRPr="004414A4" w:rsidRDefault="00AC3394" w:rsidP="00AC3394">
      <w:pPr>
        <w:spacing w:after="0" w:line="240" w:lineRule="auto"/>
        <w:rPr>
          <w:rFonts w:eastAsia="Times New Roman" w:cs="Arial"/>
          <w:bCs/>
          <w:sz w:val="20"/>
          <w:szCs w:val="20"/>
        </w:rPr>
      </w:pPr>
    </w:p>
    <w:p w:rsidR="00AC3394" w:rsidRPr="004414A4" w:rsidRDefault="00AC3394" w:rsidP="00AC3394">
      <w:pPr>
        <w:spacing w:after="0" w:line="240" w:lineRule="auto"/>
        <w:rPr>
          <w:rFonts w:eastAsia="Times New Roman" w:cs="Arial"/>
          <w:bCs/>
        </w:rPr>
      </w:pPr>
      <w:r>
        <w:rPr>
          <w:rFonts w:eastAsia="Times New Roman" w:cs="Arial"/>
          <w:bCs/>
        </w:rPr>
        <w:t>3</w:t>
      </w:r>
      <w:r w:rsidRPr="004414A4">
        <w:rPr>
          <w:rFonts w:eastAsia="Times New Roman" w:cs="Arial"/>
          <w:bCs/>
        </w:rPr>
        <w:t xml:space="preserve">.  Why is it important to recognize that Ramadan is not necessarily a “new American tradition” as the Los-Angeles imam commented, but rather one deeply entrenched in U.S. history?   </w:t>
      </w:r>
      <w:r>
        <w:rPr>
          <w:rFonts w:eastAsia="Times New Roman" w:cs="Arial"/>
          <w:bCs/>
        </w:rPr>
        <w:br/>
      </w:r>
    </w:p>
    <w:p w:rsidR="00AC3394" w:rsidRDefault="00AC3394" w:rsidP="00AC3394">
      <w:pPr>
        <w:pBdr>
          <w:bottom w:val="single" w:sz="6" w:space="1" w:color="auto"/>
        </w:pBdr>
        <w:rPr>
          <w:b/>
          <w:sz w:val="24"/>
          <w:u w:val="single"/>
        </w:rPr>
      </w:pPr>
      <w:r w:rsidRPr="004414A4">
        <w:rPr>
          <w:rFonts w:eastAsia="Times New Roman" w:cs="Arial"/>
          <w:bCs/>
        </w:rPr>
        <w:fldChar w:fldCharType="begin">
          <w:ffData>
            <w:name w:val="Text4"/>
            <w:enabled/>
            <w:calcOnExit w:val="0"/>
            <w:textInput/>
          </w:ffData>
        </w:fldChar>
      </w:r>
      <w:r w:rsidRPr="004414A4">
        <w:rPr>
          <w:rFonts w:eastAsia="Times New Roman" w:cs="Arial"/>
          <w:bCs/>
        </w:rPr>
        <w:instrText xml:space="preserve"> FORMTEXT </w:instrText>
      </w:r>
      <w:r w:rsidRPr="004414A4">
        <w:rPr>
          <w:rFonts w:eastAsia="Times New Roman" w:cs="Arial"/>
          <w:bCs/>
        </w:rPr>
      </w:r>
      <w:r w:rsidRPr="004414A4">
        <w:rPr>
          <w:rFonts w:eastAsia="Times New Roman" w:cs="Arial"/>
          <w:bCs/>
        </w:rPr>
        <w:fldChar w:fldCharType="separate"/>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rPr>
        <w:fldChar w:fldCharType="end"/>
      </w:r>
      <w:r w:rsidR="00856C73">
        <w:rPr>
          <w:rFonts w:cs="Arial"/>
          <w:noProof/>
        </w:rPr>
        <mc:AlternateContent>
          <mc:Choice Requires="wps">
            <w:drawing>
              <wp:anchor distT="0" distB="0" distL="114300" distR="114300" simplePos="0" relativeHeight="251660287" behindDoc="0" locked="1" layoutInCell="1" allowOverlap="1" wp14:anchorId="7EF54785" wp14:editId="22C5C403">
                <wp:simplePos x="0" y="0"/>
                <wp:positionH relativeFrom="column">
                  <wp:posOffset>-571500</wp:posOffset>
                </wp:positionH>
                <wp:positionV relativeFrom="page">
                  <wp:posOffset>278130</wp:posOffset>
                </wp:positionV>
                <wp:extent cx="7050024" cy="9454896"/>
                <wp:effectExtent l="19050" t="19050" r="36830" b="32385"/>
                <wp:wrapNone/>
                <wp:docPr id="1" name="Rectangle 1"/>
                <wp:cNvGraphicFramePr/>
                <a:graphic xmlns:a="http://schemas.openxmlformats.org/drawingml/2006/main">
                  <a:graphicData uri="http://schemas.microsoft.com/office/word/2010/wordprocessingShape">
                    <wps:wsp>
                      <wps:cNvSpPr/>
                      <wps:spPr>
                        <a:xfrm>
                          <a:off x="0" y="0"/>
                          <a:ext cx="7050024" cy="9454896"/>
                        </a:xfrm>
                        <a:prstGeom prst="rect">
                          <a:avLst/>
                        </a:prstGeom>
                        <a:noFill/>
                        <a:ln w="63500" cmpd="thickThi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21.9pt;width:555.1pt;height:744.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" filled="f" strokecolor="gray [1629]" strokeweight="5pt">
                <v:stroke linestyle="thickThin"/>
                <w10:wrap anchory="page"/>
                <w10:anchorlock/>
              </v:rect>
            </w:pict>
          </mc:Fallback>
        </mc:AlternateContent>
      </w:r>
      <w:r w:rsidR="00D35903" w:rsidRPr="00D35903">
        <w:rPr>
          <w:b/>
          <w:sz w:val="24"/>
          <w:u w:val="single"/>
        </w:rPr>
        <w:t xml:space="preserve"> </w:t>
      </w:r>
    </w:p>
    <w:p w:rsidR="00AC3394" w:rsidRDefault="00AC3394" w:rsidP="00AC3394">
      <w:pPr>
        <w:pBdr>
          <w:bottom w:val="single" w:sz="6" w:space="1" w:color="auto"/>
        </w:pBdr>
        <w:rPr>
          <w:b/>
          <w:sz w:val="24"/>
          <w:u w:val="single"/>
        </w:rPr>
      </w:pPr>
    </w:p>
    <w:p w:rsidR="00D35903" w:rsidRPr="00355B77" w:rsidRDefault="00D35903" w:rsidP="00D35903">
      <w:pPr>
        <w:jc w:val="center"/>
        <w:rPr>
          <w:b/>
          <w:sz w:val="24"/>
          <w:u w:val="single"/>
        </w:rPr>
      </w:pPr>
      <w:r w:rsidRPr="00355B77">
        <w:rPr>
          <w:b/>
          <w:sz w:val="24"/>
          <w:u w:val="single"/>
        </w:rPr>
        <w:t xml:space="preserve">READING GUIDE </w:t>
      </w:r>
      <w:r w:rsidR="00AC3394">
        <w:rPr>
          <w:b/>
          <w:sz w:val="24"/>
          <w:u w:val="single"/>
        </w:rPr>
        <w:t>2</w:t>
      </w:r>
      <w:r>
        <w:rPr>
          <w:b/>
          <w:sz w:val="24"/>
          <w:u w:val="single"/>
        </w:rPr>
        <w:br/>
      </w:r>
      <w:r w:rsidRPr="00CF3F89">
        <w:rPr>
          <w:b/>
          <w:i/>
        </w:rPr>
        <w:t>Laying the Groundwork for American Muslim Histories: 1865-1965</w:t>
      </w:r>
      <w:r>
        <w:rPr>
          <w:b/>
          <w:i/>
        </w:rPr>
        <w:t>, Sally Howell</w:t>
      </w:r>
    </w:p>
    <w:p w:rsidR="00D35903" w:rsidRPr="00355B77" w:rsidRDefault="00D35903" w:rsidP="00D35903">
      <w:pPr>
        <w:rPr>
          <w:bCs/>
        </w:rPr>
      </w:pPr>
      <w:r>
        <w:rPr>
          <w:bCs/>
        </w:rPr>
        <w:t xml:space="preserve">1.  </w:t>
      </w:r>
      <w:r w:rsidRPr="00355B77">
        <w:rPr>
          <w:bCs/>
        </w:rPr>
        <w:t xml:space="preserve">Why was it important to North American Muslims to establish mosques between the 1920s and the 1960s? Why are communal spaces important, to members of different faiths and to groups of people in general? </w:t>
      </w:r>
    </w:p>
    <w:p w:rsidR="00D35903" w:rsidRPr="00355B77" w:rsidRDefault="00D35903" w:rsidP="00D35903">
      <w:pPr>
        <w:rPr>
          <w:bCs/>
        </w:rPr>
      </w:pP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D35903" w:rsidRDefault="00D35903" w:rsidP="00D35903">
      <w:pPr>
        <w:pBdr>
          <w:bottom w:val="single" w:sz="6" w:space="1" w:color="auto"/>
        </w:pBdr>
        <w:rPr>
          <w:bCs/>
        </w:rPr>
      </w:pPr>
      <w:r>
        <w:rPr>
          <w:bCs/>
        </w:rPr>
        <w:t xml:space="preserve">2.  </w:t>
      </w:r>
      <w:r w:rsidRPr="00355B77">
        <w:rPr>
          <w:bCs/>
        </w:rPr>
        <w:t>Did any of the countries of origin/Muslim immigrant groups mentioned surprise you? Why or why not</w:t>
      </w:r>
      <w:r>
        <w:rPr>
          <w:bCs/>
        </w:rPr>
        <w:t>?</w:t>
      </w:r>
    </w:p>
    <w:p w:rsidR="00D35903" w:rsidRDefault="00D35903" w:rsidP="00D35903">
      <w:pPr>
        <w:pBdr>
          <w:bottom w:val="single" w:sz="6" w:space="1" w:color="auto"/>
        </w:pBdr>
        <w:rPr>
          <w:bCs/>
        </w:rPr>
      </w:pP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D35903" w:rsidRDefault="00D35903" w:rsidP="00B33556">
      <w:pPr>
        <w:pBdr>
          <w:bottom w:val="single" w:sz="6" w:space="1" w:color="auto"/>
        </w:pBdr>
        <w:rPr>
          <w:bCs/>
        </w:rPr>
      </w:pPr>
      <w:r>
        <w:rPr>
          <w:bCs/>
        </w:rPr>
        <w:t xml:space="preserve">3.  </w:t>
      </w:r>
      <w:r w:rsidRPr="00355B77">
        <w:rPr>
          <w:bCs/>
        </w:rPr>
        <w:t xml:space="preserve">Muslims around the world live in many different countries (both in Muslim-majority countries, and non-Muslim majority countries), and different communities with a large variety of histories and cultures. Thus, Muslim communities live in diverse social, cultural, and political circumstances, all producing significant variety in the way that they understand and live out Islam. Briefly compare and contrast this understanding in two of the different branches of Islam mentioned (Sunni, Shi’i, </w:t>
      </w:r>
      <w:proofErr w:type="spellStart"/>
      <w:r w:rsidRPr="00355B77">
        <w:rPr>
          <w:bCs/>
        </w:rPr>
        <w:t>Ahmadiyya</w:t>
      </w:r>
      <w:proofErr w:type="spellEnd"/>
      <w:r w:rsidRPr="00355B77">
        <w:rPr>
          <w:bCs/>
        </w:rPr>
        <w:t xml:space="preserve"> movement, Moorish Science Temple of America, Nation of Islam). This may require extra research.</w:t>
      </w:r>
    </w:p>
    <w:p w:rsidR="00D35903" w:rsidRDefault="00D35903" w:rsidP="00D35903">
      <w:pPr>
        <w:pBdr>
          <w:bottom w:val="single" w:sz="6" w:space="1" w:color="auto"/>
        </w:pBdr>
        <w:rPr>
          <w:bCs/>
        </w:rPr>
      </w:pP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B33556" w:rsidRPr="00CF3F89" w:rsidRDefault="002B14A7" w:rsidP="00B33556">
      <w:pPr>
        <w:jc w:val="center"/>
        <w:rPr>
          <w:b/>
          <w:i/>
        </w:rPr>
      </w:pPr>
      <w:r>
        <w:rPr>
          <w:b/>
          <w:sz w:val="24"/>
          <w:u w:val="single"/>
        </w:rPr>
        <w:lastRenderedPageBreak/>
        <w:br/>
      </w:r>
      <w:r w:rsidR="00B33556" w:rsidRPr="00355B77">
        <w:rPr>
          <w:b/>
          <w:sz w:val="24"/>
          <w:u w:val="single"/>
        </w:rPr>
        <w:t xml:space="preserve">READING GUIDE </w:t>
      </w:r>
      <w:r w:rsidR="00AC3394">
        <w:rPr>
          <w:b/>
          <w:sz w:val="24"/>
          <w:u w:val="single"/>
        </w:rPr>
        <w:t>3</w:t>
      </w:r>
      <w:r w:rsidR="00CF3F89">
        <w:rPr>
          <w:b/>
          <w:sz w:val="24"/>
          <w:u w:val="single"/>
        </w:rPr>
        <w:br/>
      </w:r>
      <w:r w:rsidR="00CF3F89" w:rsidRPr="00CF3F89">
        <w:rPr>
          <w:b/>
          <w:i/>
        </w:rPr>
        <w:t>American Muslims in the Contemporary World: 1965 to the Present</w:t>
      </w:r>
      <w:r w:rsidR="00AC3394">
        <w:rPr>
          <w:b/>
          <w:i/>
        </w:rPr>
        <w:t>, Abdullah Zain</w:t>
      </w:r>
    </w:p>
    <w:p w:rsidR="00B33556" w:rsidRPr="00355B77" w:rsidRDefault="00B33556" w:rsidP="00B33556">
      <w:pPr>
        <w:rPr>
          <w:bCs/>
        </w:rPr>
      </w:pPr>
      <w:r w:rsidRPr="00355B77">
        <w:rPr>
          <w:bCs/>
        </w:rPr>
        <w:t xml:space="preserve">1. What does the author mean by the phrase, the “Americanization of Islam”? </w:t>
      </w:r>
    </w:p>
    <w:p w:rsidR="00B33556" w:rsidRPr="00355B77" w:rsidRDefault="00B33556" w:rsidP="00B33556">
      <w:pPr>
        <w:rPr>
          <w:bCs/>
        </w:rPr>
      </w:pP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r w:rsidRPr="00355B77">
        <w:rPr>
          <w:bCs/>
        </w:rPr>
        <w:br/>
        <w:t>2. How has the issue of race affected the lives of American Muslims?</w:t>
      </w:r>
    </w:p>
    <w:p w:rsidR="00B33556" w:rsidRPr="00355B77" w:rsidRDefault="00B33556" w:rsidP="00B33556">
      <w:pPr>
        <w:rPr>
          <w:bCs/>
        </w:rPr>
      </w:pP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t> </w:t>
      </w:r>
      <w:r w:rsidRPr="00355B77">
        <w:t> </w:t>
      </w:r>
      <w:r w:rsidRPr="00355B77">
        <w:t> </w:t>
      </w:r>
      <w:r w:rsidRPr="00355B77">
        <w:t> </w:t>
      </w:r>
      <w:r w:rsidRPr="00355B77">
        <w:t> </w:t>
      </w:r>
      <w:r w:rsidRPr="00355B77">
        <w:fldChar w:fldCharType="end"/>
      </w:r>
    </w:p>
    <w:p w:rsidR="00B33556" w:rsidRPr="00355B77" w:rsidRDefault="00B33556" w:rsidP="00B33556">
      <w:pPr>
        <w:rPr>
          <w:bCs/>
        </w:rPr>
      </w:pPr>
      <w:r w:rsidRPr="00355B77">
        <w:rPr>
          <w:bCs/>
        </w:rPr>
        <w:t>3. All religions grapple with the world around them as societies and technologies change. How are Muslim Americans blending old and new identities?</w:t>
      </w:r>
    </w:p>
    <w:p w:rsidR="00B33556" w:rsidRPr="00B33556" w:rsidRDefault="00B33556" w:rsidP="00B33556">
      <w:pPr>
        <w:rPr>
          <w:b/>
          <w:bCs/>
        </w:rPr>
      </w:pPr>
      <w:r w:rsidRPr="00355B77">
        <w:rPr>
          <w:b/>
          <w:bCs/>
        </w:rPr>
        <w:fldChar w:fldCharType="begin">
          <w:ffData>
            <w:name w:val="Text5"/>
            <w:enabled/>
            <w:calcOnExit w:val="0"/>
            <w:textInput/>
          </w:ffData>
        </w:fldChar>
      </w:r>
      <w:r w:rsidRPr="00355B77">
        <w:rPr>
          <w:b/>
          <w:bCs/>
        </w:rPr>
        <w:instrText xml:space="preserve"> FORMTEXT </w:instrText>
      </w:r>
      <w:r w:rsidRPr="00355B77">
        <w:rPr>
          <w:b/>
          <w:bCs/>
        </w:rPr>
      </w:r>
      <w:r w:rsidRPr="00355B77">
        <w:rPr>
          <w:b/>
          <w:bCs/>
        </w:rPr>
        <w:fldChar w:fldCharType="separate"/>
      </w:r>
      <w:r w:rsidRPr="00355B77">
        <w:t> </w:t>
      </w:r>
      <w:r w:rsidRPr="00355B77">
        <w:t> </w:t>
      </w:r>
      <w:r w:rsidRPr="00355B77">
        <w:t> </w:t>
      </w:r>
      <w:r w:rsidRPr="00355B77">
        <w:t> </w:t>
      </w:r>
      <w:r w:rsidRPr="00355B77">
        <w:t> </w:t>
      </w:r>
      <w:r w:rsidRPr="00355B77">
        <w:fldChar w:fldCharType="end"/>
      </w:r>
    </w:p>
    <w:p w:rsidR="00B33556" w:rsidRPr="00B33556" w:rsidRDefault="00B33556" w:rsidP="00B33556">
      <w:pPr>
        <w:pBdr>
          <w:bottom w:val="single" w:sz="6" w:space="1" w:color="auto"/>
        </w:pBdr>
      </w:pPr>
    </w:p>
    <w:p w:rsidR="00856C73" w:rsidRPr="00856C73" w:rsidRDefault="004414A4" w:rsidP="00856C73">
      <w:pPr>
        <w:jc w:val="center"/>
        <w:rPr>
          <w:rFonts w:cs="Arial"/>
        </w:rPr>
      </w:pPr>
      <w:r w:rsidRPr="004414A4">
        <w:rPr>
          <w:rFonts w:cs="Arial"/>
          <w:b/>
          <w:sz w:val="24"/>
          <w:u w:val="single"/>
        </w:rPr>
        <w:t xml:space="preserve">READING GUIDE </w:t>
      </w:r>
      <w:r w:rsidR="00AC3394">
        <w:rPr>
          <w:rFonts w:cs="Arial"/>
          <w:b/>
          <w:sz w:val="24"/>
          <w:u w:val="single"/>
        </w:rPr>
        <w:t>4</w:t>
      </w:r>
      <w:r w:rsidR="00856C73">
        <w:rPr>
          <w:rFonts w:cs="Arial"/>
          <w:b/>
          <w:sz w:val="24"/>
          <w:u w:val="single"/>
        </w:rPr>
        <w:br/>
      </w:r>
      <w:r w:rsidR="00856C73" w:rsidRPr="00856C73">
        <w:rPr>
          <w:rFonts w:cs="Arial"/>
          <w:b/>
          <w:i/>
        </w:rPr>
        <w:t xml:space="preserve">Ramadan: a guide to the Islamic holy month, </w:t>
      </w:r>
      <w:r w:rsidR="00856C73">
        <w:rPr>
          <w:rFonts w:cs="Arial"/>
          <w:b/>
          <w:i/>
        </w:rPr>
        <w:t xml:space="preserve">Aisha </w:t>
      </w:r>
      <w:proofErr w:type="spellStart"/>
      <w:r w:rsidR="00856C73">
        <w:rPr>
          <w:rFonts w:cs="Arial"/>
          <w:b/>
          <w:i/>
        </w:rPr>
        <w:t>Gani</w:t>
      </w:r>
      <w:proofErr w:type="spellEnd"/>
      <w:r w:rsidR="00856C73">
        <w:rPr>
          <w:rFonts w:cs="Arial"/>
          <w:b/>
          <w:i/>
        </w:rPr>
        <w:br/>
      </w:r>
      <w:r w:rsidR="00856C73" w:rsidRPr="00856C73">
        <w:rPr>
          <w:rFonts w:cs="Arial"/>
          <w:b/>
          <w:i/>
        </w:rPr>
        <w:t>Statement by the President on the Occasion of Ramadan</w:t>
      </w:r>
      <w:r w:rsidR="00856C73">
        <w:rPr>
          <w:rFonts w:cs="Arial"/>
          <w:b/>
          <w:i/>
        </w:rPr>
        <w:t>, Barack Obama</w:t>
      </w:r>
    </w:p>
    <w:p w:rsidR="00856C73" w:rsidRDefault="00A477B4" w:rsidP="00A477B4">
      <w:pPr>
        <w:tabs>
          <w:tab w:val="left" w:pos="270"/>
        </w:tabs>
        <w:rPr>
          <w:bCs/>
        </w:rPr>
      </w:pPr>
      <w:r>
        <w:rPr>
          <w:bCs/>
        </w:rPr>
        <w:t xml:space="preserve">1. </w:t>
      </w:r>
      <w:r w:rsidR="00856C73">
        <w:rPr>
          <w:bCs/>
        </w:rPr>
        <w:t xml:space="preserve">Summarize the </w:t>
      </w:r>
      <w:r>
        <w:rPr>
          <w:bCs/>
        </w:rPr>
        <w:t>holy month of Ramadan: why is this month important to Muslims? What does the fasting entail?</w:t>
      </w:r>
    </w:p>
    <w:p w:rsidR="00A477B4" w:rsidRDefault="00A477B4" w:rsidP="00A477B4">
      <w:pPr>
        <w:tabs>
          <w:tab w:val="left" w:pos="270"/>
        </w:tabs>
        <w:rPr>
          <w:bCs/>
        </w:rPr>
      </w:pPr>
      <w:r w:rsidRPr="00AD6B42">
        <w:rPr>
          <w:bCs/>
        </w:rPr>
        <w:fldChar w:fldCharType="begin">
          <w:ffData>
            <w:name w:val="Text4"/>
            <w:enabled/>
            <w:calcOnExit w:val="0"/>
            <w:textInput/>
          </w:ffData>
        </w:fldChar>
      </w:r>
      <w:r w:rsidRPr="00A477B4">
        <w:rPr>
          <w:bCs/>
        </w:rPr>
        <w:instrText xml:space="preserve"> FORMTEXT </w:instrText>
      </w:r>
      <w:r w:rsidRPr="00AD6B42">
        <w:rPr>
          <w:bCs/>
        </w:rPr>
      </w:r>
      <w:r w:rsidRPr="00AD6B42">
        <w:rPr>
          <w:bCs/>
        </w:rPr>
        <w:fldChar w:fldCharType="separate"/>
      </w:r>
      <w:r w:rsidRPr="00AD6B42">
        <w:t> </w:t>
      </w:r>
      <w:r w:rsidRPr="00AD6B42">
        <w:t> </w:t>
      </w:r>
      <w:r w:rsidRPr="00AD6B42">
        <w:t> </w:t>
      </w:r>
      <w:r w:rsidRPr="00AD6B42">
        <w:t> </w:t>
      </w:r>
      <w:r w:rsidRPr="00AD6B42">
        <w:t> </w:t>
      </w:r>
      <w:r w:rsidRPr="00AD6B42">
        <w:fldChar w:fldCharType="end"/>
      </w:r>
    </w:p>
    <w:p w:rsidR="00A477B4" w:rsidRPr="00A477B4" w:rsidRDefault="00A477B4" w:rsidP="00A477B4">
      <w:pPr>
        <w:tabs>
          <w:tab w:val="left" w:pos="90"/>
        </w:tabs>
        <w:rPr>
          <w:bCs/>
        </w:rPr>
      </w:pPr>
      <w:r>
        <w:rPr>
          <w:bCs/>
        </w:rPr>
        <w:t xml:space="preserve">2. </w:t>
      </w:r>
      <w:r w:rsidRPr="00A477B4">
        <w:rPr>
          <w:bCs/>
        </w:rPr>
        <w:t xml:space="preserve">What </w:t>
      </w:r>
      <w:r w:rsidR="002B14A7">
        <w:rPr>
          <w:bCs/>
        </w:rPr>
        <w:t>did you find</w:t>
      </w:r>
      <w:r w:rsidRPr="00A477B4">
        <w:rPr>
          <w:bCs/>
        </w:rPr>
        <w:t xml:space="preserve"> most interesti</w:t>
      </w:r>
      <w:r w:rsidR="002B14A7">
        <w:rPr>
          <w:bCs/>
        </w:rPr>
        <w:t xml:space="preserve">ng or surprising in Aisha </w:t>
      </w:r>
      <w:proofErr w:type="spellStart"/>
      <w:r w:rsidR="002B14A7">
        <w:rPr>
          <w:bCs/>
        </w:rPr>
        <w:t>Gani’s</w:t>
      </w:r>
      <w:proofErr w:type="spellEnd"/>
      <w:r w:rsidR="002B14A7">
        <w:rPr>
          <w:bCs/>
        </w:rPr>
        <w:t xml:space="preserve"> </w:t>
      </w:r>
      <w:r w:rsidRPr="00A477B4">
        <w:rPr>
          <w:bCs/>
        </w:rPr>
        <w:t>article on Ramadan?</w:t>
      </w:r>
    </w:p>
    <w:p w:rsidR="00A477B4" w:rsidRPr="00A477B4" w:rsidRDefault="00A477B4" w:rsidP="00A477B4">
      <w:pPr>
        <w:tabs>
          <w:tab w:val="left" w:pos="270"/>
        </w:tabs>
        <w:rPr>
          <w:bCs/>
        </w:rPr>
      </w:pPr>
      <w:r w:rsidRPr="00AD6B42">
        <w:rPr>
          <w:bCs/>
        </w:rPr>
        <w:fldChar w:fldCharType="begin">
          <w:ffData>
            <w:name w:val="Text4"/>
            <w:enabled/>
            <w:calcOnExit w:val="0"/>
            <w:textInput/>
          </w:ffData>
        </w:fldChar>
      </w:r>
      <w:r w:rsidRPr="00A477B4">
        <w:rPr>
          <w:bCs/>
        </w:rPr>
        <w:instrText xml:space="preserve"> FORMTEXT </w:instrText>
      </w:r>
      <w:r w:rsidRPr="00AD6B42">
        <w:rPr>
          <w:bCs/>
        </w:rPr>
      </w:r>
      <w:r w:rsidRPr="00AD6B42">
        <w:rPr>
          <w:bCs/>
        </w:rPr>
        <w:fldChar w:fldCharType="separate"/>
      </w:r>
      <w:r w:rsidRPr="00AD6B42">
        <w:t> </w:t>
      </w:r>
      <w:r w:rsidRPr="00AD6B42">
        <w:t> </w:t>
      </w:r>
      <w:r w:rsidRPr="00AD6B42">
        <w:t> </w:t>
      </w:r>
      <w:r w:rsidRPr="00AD6B42">
        <w:t> </w:t>
      </w:r>
      <w:r w:rsidRPr="00AD6B42">
        <w:t> </w:t>
      </w:r>
      <w:r w:rsidRPr="00AD6B42">
        <w:fldChar w:fldCharType="end"/>
      </w:r>
    </w:p>
    <w:p w:rsidR="00856C73" w:rsidRDefault="00A477B4" w:rsidP="00A477B4">
      <w:pPr>
        <w:tabs>
          <w:tab w:val="left" w:pos="90"/>
        </w:tabs>
        <w:rPr>
          <w:bCs/>
        </w:rPr>
      </w:pPr>
      <w:r>
        <w:rPr>
          <w:bCs/>
        </w:rPr>
        <w:t xml:space="preserve">3. </w:t>
      </w:r>
      <w:r w:rsidR="00856C73" w:rsidRPr="00856C73">
        <w:rPr>
          <w:bCs/>
        </w:rPr>
        <w:t xml:space="preserve">What impact do you think President Obama’s </w:t>
      </w:r>
      <w:r>
        <w:rPr>
          <w:bCs/>
        </w:rPr>
        <w:t>commemoration</w:t>
      </w:r>
      <w:r w:rsidR="00856C73" w:rsidRPr="00856C73">
        <w:rPr>
          <w:bCs/>
        </w:rPr>
        <w:t xml:space="preserve"> of Ra</w:t>
      </w:r>
      <w:r w:rsidR="00856C73">
        <w:rPr>
          <w:bCs/>
        </w:rPr>
        <w:t xml:space="preserve">madan has on relations with the </w:t>
      </w:r>
      <w:r w:rsidR="00856C73" w:rsidRPr="00856C73">
        <w:rPr>
          <w:bCs/>
        </w:rPr>
        <w:t xml:space="preserve">Muslim community? </w:t>
      </w:r>
      <w:r w:rsidR="002B14A7">
        <w:rPr>
          <w:bCs/>
        </w:rPr>
        <w:t>What about m</w:t>
      </w:r>
      <w:r w:rsidR="00856C73" w:rsidRPr="00856C73">
        <w:rPr>
          <w:bCs/>
        </w:rPr>
        <w:t>embers of other faiths (for better or for worse)?</w:t>
      </w:r>
    </w:p>
    <w:p w:rsidR="00856C73" w:rsidRPr="00856C73" w:rsidRDefault="00856C73" w:rsidP="00856C73">
      <w:pPr>
        <w:tabs>
          <w:tab w:val="left" w:pos="270"/>
        </w:tabs>
        <w:rPr>
          <w:bCs/>
        </w:rPr>
      </w:pPr>
      <w:r w:rsidRPr="00AD6B42">
        <w:rPr>
          <w:bCs/>
        </w:rPr>
        <w:fldChar w:fldCharType="begin">
          <w:ffData>
            <w:name w:val="Text4"/>
            <w:enabled/>
            <w:calcOnExit w:val="0"/>
            <w:textInput/>
          </w:ffData>
        </w:fldChar>
      </w:r>
      <w:r w:rsidRPr="00856C73">
        <w:rPr>
          <w:bCs/>
        </w:rPr>
        <w:instrText xml:space="preserve"> FORMTEXT </w:instrText>
      </w:r>
      <w:r w:rsidRPr="00AD6B42">
        <w:rPr>
          <w:bCs/>
        </w:rPr>
      </w:r>
      <w:r w:rsidRPr="00AD6B42">
        <w:rPr>
          <w:bCs/>
        </w:rPr>
        <w:fldChar w:fldCharType="separate"/>
      </w:r>
      <w:r w:rsidRPr="00AD6B42">
        <w:t> </w:t>
      </w:r>
      <w:r w:rsidRPr="00AD6B42">
        <w:t> </w:t>
      </w:r>
      <w:r w:rsidRPr="00AD6B42">
        <w:t> </w:t>
      </w:r>
      <w:r w:rsidRPr="00AD6B42">
        <w:t> </w:t>
      </w:r>
      <w:r w:rsidRPr="00AD6B42">
        <w:t> </w:t>
      </w:r>
      <w:r w:rsidRPr="00AD6B42">
        <w:fldChar w:fldCharType="end"/>
      </w:r>
    </w:p>
    <w:p w:rsidR="00AD6B42" w:rsidRPr="00AD6B42" w:rsidRDefault="00A477B4" w:rsidP="00A477B4">
      <w:pPr>
        <w:tabs>
          <w:tab w:val="left" w:pos="270"/>
          <w:tab w:val="left" w:pos="540"/>
        </w:tabs>
        <w:rPr>
          <w:bCs/>
        </w:rPr>
      </w:pPr>
      <w:r>
        <w:rPr>
          <w:bCs/>
        </w:rPr>
        <w:t>4. In Obama’s address, he remarks, “</w:t>
      </w:r>
      <w:r w:rsidRPr="00A477B4">
        <w:rPr>
          <w:bCs/>
        </w:rPr>
        <w:t>Doctors, lawyers, artists, teachers, scientists, community organizers, public servants, and military members, each night will all break their fasts together in cities across America.</w:t>
      </w:r>
      <w:r>
        <w:rPr>
          <w:bCs/>
        </w:rPr>
        <w:t>” Why does he point out these various professions?</w:t>
      </w:r>
    </w:p>
    <w:p w:rsidR="00AD6B42" w:rsidRPr="00AD6B42" w:rsidRDefault="00AD6B42" w:rsidP="00AD6B42">
      <w:pPr>
        <w:tabs>
          <w:tab w:val="left" w:pos="270"/>
        </w:tabs>
        <w:rPr>
          <w:bCs/>
        </w:rPr>
      </w:pPr>
      <w:r w:rsidRPr="00AD6B42">
        <w:rPr>
          <w:bCs/>
        </w:rPr>
        <w:fldChar w:fldCharType="begin">
          <w:ffData>
            <w:name w:val="Text4"/>
            <w:enabled/>
            <w:calcOnExit w:val="0"/>
            <w:textInput/>
          </w:ffData>
        </w:fldChar>
      </w:r>
      <w:bookmarkStart w:id="0" w:name="Text4"/>
      <w:r w:rsidRPr="00AD6B42">
        <w:rPr>
          <w:bCs/>
        </w:rPr>
        <w:instrText xml:space="preserve"> FORMTEXT </w:instrText>
      </w:r>
      <w:r w:rsidRPr="00AD6B42">
        <w:rPr>
          <w:bCs/>
        </w:rPr>
      </w:r>
      <w:r w:rsidRPr="00AD6B42">
        <w:rPr>
          <w:bCs/>
        </w:rPr>
        <w:fldChar w:fldCharType="separate"/>
      </w:r>
      <w:r w:rsidRPr="00AD6B42">
        <w:rPr>
          <w:bCs/>
        </w:rPr>
        <w:t> </w:t>
      </w:r>
      <w:r w:rsidRPr="00AD6B42">
        <w:rPr>
          <w:bCs/>
        </w:rPr>
        <w:t> </w:t>
      </w:r>
      <w:r w:rsidRPr="00AD6B42">
        <w:rPr>
          <w:bCs/>
        </w:rPr>
        <w:t> </w:t>
      </w:r>
      <w:r w:rsidRPr="00AD6B42">
        <w:rPr>
          <w:bCs/>
        </w:rPr>
        <w:t> </w:t>
      </w:r>
      <w:r w:rsidRPr="00AD6B42">
        <w:rPr>
          <w:bCs/>
        </w:rPr>
        <w:t> </w:t>
      </w:r>
      <w:r w:rsidRPr="00AD6B42">
        <w:fldChar w:fldCharType="end"/>
      </w:r>
      <w:bookmarkEnd w:id="0"/>
      <w:r w:rsidR="0033398B">
        <w:rPr>
          <w:rFonts w:cs="Arial"/>
          <w:noProof/>
        </w:rPr>
        <mc:AlternateContent>
          <mc:Choice Requires="wps">
            <w:drawing>
              <wp:anchor distT="0" distB="0" distL="114300" distR="114300" simplePos="0" relativeHeight="251657214" behindDoc="0" locked="1" layoutInCell="1" allowOverlap="1" wp14:anchorId="1867C9AC" wp14:editId="60B0773E">
                <wp:simplePos x="0" y="0"/>
                <wp:positionH relativeFrom="column">
                  <wp:posOffset>-533400</wp:posOffset>
                </wp:positionH>
                <wp:positionV relativeFrom="page">
                  <wp:posOffset>292735</wp:posOffset>
                </wp:positionV>
                <wp:extent cx="7050024" cy="9454896"/>
                <wp:effectExtent l="19050" t="19050" r="36830" b="32385"/>
                <wp:wrapNone/>
                <wp:docPr id="3" name="Rectangle 3"/>
                <wp:cNvGraphicFramePr/>
                <a:graphic xmlns:a="http://schemas.openxmlformats.org/drawingml/2006/main">
                  <a:graphicData uri="http://schemas.microsoft.com/office/word/2010/wordprocessingShape">
                    <wps:wsp>
                      <wps:cNvSpPr/>
                      <wps:spPr>
                        <a:xfrm>
                          <a:off x="0" y="0"/>
                          <a:ext cx="7050024" cy="9454896"/>
                        </a:xfrm>
                        <a:prstGeom prst="rect">
                          <a:avLst/>
                        </a:prstGeom>
                        <a:noFill/>
                        <a:ln w="63500" cmpd="thickThi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2pt;margin-top:23.05pt;width:555.1pt;height:74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" filled="f" strokecolor="gray [1629]" strokeweight="5pt">
                <v:stroke linestyle="thickThin"/>
                <w10:wrap anchory="page"/>
                <w10:anchorlock/>
              </v:rect>
            </w:pict>
          </mc:Fallback>
        </mc:AlternateContent>
      </w:r>
    </w:p>
    <w:p w:rsidR="004414A4" w:rsidRDefault="004414A4" w:rsidP="004414A4">
      <w:pPr>
        <w:pBdr>
          <w:bottom w:val="single" w:sz="6" w:space="1" w:color="auto"/>
        </w:pBdr>
        <w:rPr>
          <w:sz w:val="24"/>
        </w:rPr>
      </w:pPr>
    </w:p>
    <w:p w:rsidR="00B33556" w:rsidRPr="00C11A8C" w:rsidRDefault="00B33556" w:rsidP="00B33556">
      <w:pPr>
        <w:jc w:val="center"/>
        <w:rPr>
          <w:b/>
          <w:i/>
        </w:rPr>
      </w:pPr>
      <w:r>
        <w:rPr>
          <w:b/>
          <w:sz w:val="24"/>
          <w:u w:val="single"/>
        </w:rPr>
        <w:t>READIN</w:t>
      </w:r>
      <w:r w:rsidRPr="00355B77">
        <w:rPr>
          <w:b/>
          <w:sz w:val="24"/>
          <w:u w:val="single"/>
        </w:rPr>
        <w:t>G</w:t>
      </w:r>
      <w:r>
        <w:rPr>
          <w:b/>
          <w:sz w:val="24"/>
          <w:u w:val="single"/>
        </w:rPr>
        <w:t xml:space="preserve"> (FILM)</w:t>
      </w:r>
      <w:r w:rsidRPr="00355B77">
        <w:rPr>
          <w:b/>
          <w:sz w:val="24"/>
          <w:u w:val="single"/>
        </w:rPr>
        <w:t xml:space="preserve"> GUIDE </w:t>
      </w:r>
      <w:r w:rsidR="00AC3394">
        <w:rPr>
          <w:b/>
          <w:sz w:val="24"/>
          <w:u w:val="single"/>
        </w:rPr>
        <w:t>5</w:t>
      </w:r>
      <w:r w:rsidR="00C11A8C">
        <w:rPr>
          <w:b/>
          <w:sz w:val="24"/>
          <w:u w:val="single"/>
        </w:rPr>
        <w:br/>
      </w:r>
      <w:r w:rsidR="00C11A8C">
        <w:rPr>
          <w:b/>
          <w:i/>
        </w:rPr>
        <w:t>Film: Cedars in the Pines</w:t>
      </w:r>
    </w:p>
    <w:p w:rsidR="00B33556" w:rsidRPr="0021580B" w:rsidRDefault="00B33556" w:rsidP="00B33556">
      <w:pPr>
        <w:rPr>
          <w:bCs/>
        </w:rPr>
      </w:pPr>
      <w:r w:rsidRPr="0021580B">
        <w:rPr>
          <w:bCs/>
        </w:rPr>
        <w:lastRenderedPageBreak/>
        <w:t>1. Compare the experience of the two waves of Lebanese immigrants, one beginning in the early 1900s, and the other in the 1970s. What challenges did they face?</w:t>
      </w:r>
    </w:p>
    <w:p w:rsidR="00B33556" w:rsidRPr="0021580B" w:rsidRDefault="00B33556" w:rsidP="00B33556">
      <w:pPr>
        <w:rPr>
          <w:bCs/>
        </w:rPr>
      </w:pP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B33556" w:rsidRPr="0021580B" w:rsidRDefault="00B33556" w:rsidP="00B33556">
      <w:pPr>
        <w:rPr>
          <w:bCs/>
        </w:rPr>
      </w:pPr>
      <w:r w:rsidRPr="0021580B">
        <w:rPr>
          <w:bCs/>
        </w:rPr>
        <w:t xml:space="preserve">2. Culture is defined as the characteristics and knowledge of a particular group of people, including </w:t>
      </w:r>
      <w:r w:rsidR="00AC3394">
        <w:rPr>
          <w:rFonts w:cs="Arial"/>
          <w:noProof/>
        </w:rPr>
        <mc:AlternateContent>
          <mc:Choice Requires="wps">
            <w:drawing>
              <wp:anchor distT="0" distB="0" distL="114300" distR="114300" simplePos="0" relativeHeight="251662335" behindDoc="0" locked="1" layoutInCell="1" allowOverlap="1" wp14:anchorId="1BDE6B68" wp14:editId="3ECB3286">
                <wp:simplePos x="0" y="0"/>
                <wp:positionH relativeFrom="column">
                  <wp:posOffset>-533400</wp:posOffset>
                </wp:positionH>
                <wp:positionV relativeFrom="page">
                  <wp:posOffset>236220</wp:posOffset>
                </wp:positionV>
                <wp:extent cx="7049770" cy="9454515"/>
                <wp:effectExtent l="19050" t="19050" r="36830" b="32385"/>
                <wp:wrapNone/>
                <wp:docPr id="5" name="Rectangle 5"/>
                <wp:cNvGraphicFramePr/>
                <a:graphic xmlns:a="http://schemas.openxmlformats.org/drawingml/2006/main">
                  <a:graphicData uri="http://schemas.microsoft.com/office/word/2010/wordprocessingShape">
                    <wps:wsp>
                      <wps:cNvSpPr/>
                      <wps:spPr>
                        <a:xfrm>
                          <a:off x="0" y="0"/>
                          <a:ext cx="7049770" cy="9454515"/>
                        </a:xfrm>
                        <a:prstGeom prst="rect">
                          <a:avLst/>
                        </a:prstGeom>
                        <a:noFill/>
                        <a:ln w="63500" cmpd="thickThi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pt;margin-top:18.6pt;width:555.1pt;height:744.4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" filled="f" strokecolor="gray [1629]" strokeweight="5pt">
                <v:stroke linestyle="thickThin"/>
                <w10:wrap anchory="page"/>
                <w10:anchorlock/>
              </v:rect>
            </w:pict>
          </mc:Fallback>
        </mc:AlternateContent>
      </w:r>
      <w:r w:rsidRPr="0021580B">
        <w:rPr>
          <w:bCs/>
        </w:rPr>
        <w:t xml:space="preserve">language, religion, cuisine, social habits, music and arts. What aspects of Lebanese culture did the community maintain in North Carolina? What aspects of culture were assimilated? </w:t>
      </w:r>
    </w:p>
    <w:p w:rsidR="00B33556" w:rsidRPr="0021580B" w:rsidRDefault="00B33556" w:rsidP="00B33556">
      <w:pPr>
        <w:rPr>
          <w:bCs/>
        </w:rPr>
      </w:pP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t> </w:t>
      </w:r>
      <w:r w:rsidRPr="0021580B">
        <w:t> </w:t>
      </w:r>
      <w:r w:rsidRPr="0021580B">
        <w:t> </w:t>
      </w:r>
      <w:r w:rsidRPr="0021580B">
        <w:t> </w:t>
      </w:r>
      <w:r w:rsidRPr="0021580B">
        <w:t> </w:t>
      </w:r>
      <w:r w:rsidRPr="0021580B">
        <w:fldChar w:fldCharType="end"/>
      </w:r>
    </w:p>
    <w:p w:rsidR="00B33556" w:rsidRPr="0021580B" w:rsidRDefault="00B33556" w:rsidP="00B33556">
      <w:pPr>
        <w:rPr>
          <w:bCs/>
        </w:rPr>
      </w:pPr>
      <w:r w:rsidRPr="0021580B">
        <w:rPr>
          <w:bCs/>
        </w:rPr>
        <w:t xml:space="preserve">3. The film discusses the presence of the Arabic language in different generations of immigrants. How does language provide a connection to community, a shared identity? </w:t>
      </w:r>
    </w:p>
    <w:p w:rsidR="00B33556" w:rsidRPr="0021580B" w:rsidRDefault="00B33556" w:rsidP="00B33556">
      <w:pPr>
        <w:rPr>
          <w:bCs/>
        </w:rPr>
      </w:pP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t> </w:t>
      </w:r>
      <w:r w:rsidRPr="0021580B">
        <w:t> </w:t>
      </w:r>
      <w:r w:rsidRPr="0021580B">
        <w:t> </w:t>
      </w:r>
      <w:r w:rsidRPr="0021580B">
        <w:t> </w:t>
      </w:r>
      <w:r w:rsidRPr="0021580B">
        <w:t> </w:t>
      </w:r>
      <w:r w:rsidRPr="0021580B">
        <w:fldChar w:fldCharType="end"/>
      </w:r>
    </w:p>
    <w:p w:rsidR="00B33556" w:rsidRPr="0021580B" w:rsidRDefault="00B33556" w:rsidP="00B33556">
      <w:pPr>
        <w:rPr>
          <w:bCs/>
        </w:rPr>
      </w:pPr>
      <w:r>
        <w:rPr>
          <w:bCs/>
        </w:rPr>
        <w:t xml:space="preserve">4.  </w:t>
      </w:r>
      <w:r w:rsidRPr="0021580B">
        <w:rPr>
          <w:bCs/>
        </w:rPr>
        <w:t xml:space="preserve">How did various Lebanese immigrants view the American Dream? What is the American Dream for immigrants in America today? </w:t>
      </w:r>
      <w:r w:rsidR="002B14A7">
        <w:rPr>
          <w:bCs/>
        </w:rPr>
        <w:t>How do our students view the American Dream today</w:t>
      </w:r>
      <w:r w:rsidRPr="0021580B">
        <w:rPr>
          <w:bCs/>
        </w:rPr>
        <w:t>?</w:t>
      </w:r>
    </w:p>
    <w:p w:rsidR="00B33556" w:rsidRDefault="00B33556" w:rsidP="00B33556">
      <w:pPr>
        <w:pBdr>
          <w:bottom w:val="single" w:sz="6" w:space="1" w:color="auto"/>
        </w:pBdr>
      </w:pPr>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p>
    <w:p w:rsidR="00B33556" w:rsidRPr="009D5F11" w:rsidRDefault="00B33556" w:rsidP="00B33556">
      <w:pPr>
        <w:pBdr>
          <w:bottom w:val="single" w:sz="6" w:space="1" w:color="auto"/>
        </w:pBdr>
        <w:rPr>
          <w:b/>
          <w:bCs/>
        </w:rPr>
      </w:pPr>
    </w:p>
    <w:p w:rsidR="00CF3F89" w:rsidRPr="00C11A8C" w:rsidRDefault="00CF3F89" w:rsidP="00C11A8C">
      <w:pPr>
        <w:jc w:val="center"/>
        <w:rPr>
          <w:b/>
          <w:i/>
        </w:rPr>
      </w:pPr>
      <w:r w:rsidRPr="00355B77">
        <w:rPr>
          <w:b/>
          <w:sz w:val="24"/>
          <w:u w:val="single"/>
        </w:rPr>
        <w:t xml:space="preserve">READING GUIDE </w:t>
      </w:r>
      <w:r w:rsidR="00AC3394">
        <w:rPr>
          <w:b/>
          <w:sz w:val="24"/>
          <w:u w:val="single"/>
        </w:rPr>
        <w:t>6</w:t>
      </w:r>
      <w:r w:rsidR="00C11A8C">
        <w:rPr>
          <w:b/>
          <w:sz w:val="24"/>
          <w:u w:val="single"/>
        </w:rPr>
        <w:br/>
      </w:r>
      <w:r w:rsidR="00C11A8C">
        <w:rPr>
          <w:b/>
          <w:i/>
        </w:rPr>
        <w:t xml:space="preserve">Pluralism Project: The Five Pillars, </w:t>
      </w:r>
      <w:r w:rsidR="00B6390B">
        <w:rPr>
          <w:b/>
          <w:i/>
        </w:rPr>
        <w:t>Calligraphy and Islamic Design</w:t>
      </w:r>
      <w:r w:rsidR="00C11A8C">
        <w:rPr>
          <w:b/>
          <w:i/>
        </w:rPr>
        <w:t xml:space="preserve">, </w:t>
      </w:r>
      <w:r w:rsidR="00C11A8C" w:rsidRPr="00C11A8C">
        <w:rPr>
          <w:b/>
          <w:i/>
        </w:rPr>
        <w:t>Halal Food</w:t>
      </w:r>
    </w:p>
    <w:p w:rsidR="00CF3F89" w:rsidRDefault="00D552DA" w:rsidP="00D552DA">
      <w:pPr>
        <w:rPr>
          <w:bCs/>
        </w:rPr>
      </w:pPr>
      <w:r w:rsidRPr="0021580B">
        <w:rPr>
          <w:bCs/>
        </w:rPr>
        <w:t>1.</w:t>
      </w:r>
      <w:r>
        <w:rPr>
          <w:bCs/>
        </w:rPr>
        <w:t xml:space="preserve"> What is the purpose of </w:t>
      </w:r>
      <w:proofErr w:type="spellStart"/>
      <w:r>
        <w:rPr>
          <w:bCs/>
          <w:i/>
        </w:rPr>
        <w:t>salat</w:t>
      </w:r>
      <w:proofErr w:type="spellEnd"/>
      <w:r>
        <w:rPr>
          <w:bCs/>
        </w:rPr>
        <w:t>, or daily prayer, in Islam?</w:t>
      </w:r>
    </w:p>
    <w:p w:rsidR="00D552DA" w:rsidRDefault="00D552DA" w:rsidP="00D552DA">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p>
    <w:p w:rsidR="00D552DA" w:rsidRDefault="00D552DA" w:rsidP="00D552DA">
      <w:r>
        <w:t xml:space="preserve">2. </w:t>
      </w:r>
      <w:r w:rsidR="00B6390B">
        <w:t>According to the Met Museum, “</w:t>
      </w:r>
      <w:hyperlink r:id="rId25" w:history="1">
        <w:r w:rsidR="00B6390B" w:rsidRPr="00B6390B">
          <w:rPr>
            <w:rStyle w:val="Hyperlink"/>
          </w:rPr>
          <w:t>calligraphy</w:t>
        </w:r>
      </w:hyperlink>
      <w:r w:rsidR="00B6390B" w:rsidRPr="00B6390B">
        <w:t xml:space="preserve"> is the most highly regarded and most fundamental element of Islamic art</w:t>
      </w:r>
      <w:r w:rsidR="00B6390B">
        <w:t>.” Why is the written word so important in Islam? What might be the effect of showing examples of Islamic calligraphy and/or other forms of art in your classroom?</w:t>
      </w:r>
    </w:p>
    <w:p w:rsidR="00B6390B" w:rsidRDefault="00B6390B" w:rsidP="00B6390B">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p>
    <w:p w:rsidR="00D552DA" w:rsidRDefault="00B6390B" w:rsidP="00D552DA">
      <w:r>
        <w:t>3. What is the relationship between Halal and Kosher food?</w:t>
      </w:r>
    </w:p>
    <w:p w:rsidR="00B6390B" w:rsidRDefault="00B6390B" w:rsidP="00B6390B">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p>
    <w:p w:rsidR="00B6390B" w:rsidRDefault="00B6390B" w:rsidP="00D552DA">
      <w:r>
        <w:t xml:space="preserve">4. After reading the section on Halal food, </w:t>
      </w:r>
      <w:r w:rsidR="0027581B">
        <w:t>please visit the website mentioned and explore the Halal offerings in the Triad under the “Browse North Carolina” section (</w:t>
      </w:r>
      <w:hyperlink r:id="rId26" w:history="1">
        <w:r w:rsidR="0027581B" w:rsidRPr="001C17D9">
          <w:rPr>
            <w:rStyle w:val="Hyperlink"/>
          </w:rPr>
          <w:t>http://www.zabihah.com/reg/VwIFRx0axF</w:t>
        </w:r>
      </w:hyperlink>
      <w:r w:rsidR="0027581B">
        <w:t>). Have you ever noticed any of these restaurants, grocery stores, etc.?</w:t>
      </w:r>
    </w:p>
    <w:p w:rsidR="0027581B" w:rsidRDefault="0027581B" w:rsidP="00D552DA">
      <w:pPr>
        <w:pBdr>
          <w:bottom w:val="single" w:sz="6" w:space="1" w:color="auto"/>
        </w:pBdr>
      </w:pPr>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r w:rsidR="00AC3394">
        <w:br/>
      </w:r>
    </w:p>
    <w:p w:rsidR="0021580B" w:rsidRPr="007931FC" w:rsidRDefault="0021580B" w:rsidP="0021580B">
      <w:pPr>
        <w:jc w:val="center"/>
        <w:rPr>
          <w:b/>
        </w:rPr>
      </w:pPr>
      <w:r w:rsidRPr="00355B77">
        <w:rPr>
          <w:b/>
          <w:sz w:val="24"/>
          <w:u w:val="single"/>
        </w:rPr>
        <w:lastRenderedPageBreak/>
        <w:t xml:space="preserve">READING GUIDE </w:t>
      </w:r>
      <w:r w:rsidR="00AC3394">
        <w:rPr>
          <w:b/>
          <w:sz w:val="24"/>
          <w:u w:val="single"/>
        </w:rPr>
        <w:t>7</w:t>
      </w:r>
      <w:r w:rsidR="007931FC">
        <w:rPr>
          <w:b/>
          <w:sz w:val="24"/>
          <w:u w:val="single"/>
        </w:rPr>
        <w:br/>
      </w:r>
      <w:r w:rsidR="007931FC" w:rsidRPr="007931FC">
        <w:rPr>
          <w:b/>
          <w:i/>
        </w:rPr>
        <w:t>Approaching Islam in terms of Religion</w:t>
      </w:r>
      <w:r w:rsidR="007931FC">
        <w:rPr>
          <w:b/>
          <w:i/>
        </w:rPr>
        <w:t>, Carl Ernst</w:t>
      </w:r>
    </w:p>
    <w:p w:rsidR="0021580B" w:rsidRPr="0021580B" w:rsidRDefault="0021580B" w:rsidP="0021580B">
      <w:pPr>
        <w:rPr>
          <w:bCs/>
        </w:rPr>
      </w:pPr>
      <w:r w:rsidRPr="0021580B">
        <w:rPr>
          <w:bCs/>
        </w:rPr>
        <w:t>1. This text goes beyond the Five Pillars of Islam and discusses the three concepts that are essential to Islamic religious thought (</w:t>
      </w:r>
      <w:proofErr w:type="spellStart"/>
      <w:proofErr w:type="gramStart"/>
      <w:r w:rsidRPr="0021580B">
        <w:rPr>
          <w:bCs/>
          <w:i/>
        </w:rPr>
        <w:t>islam</w:t>
      </w:r>
      <w:proofErr w:type="spellEnd"/>
      <w:proofErr w:type="gramEnd"/>
      <w:r w:rsidRPr="0021580B">
        <w:rPr>
          <w:bCs/>
          <w:i/>
        </w:rPr>
        <w:t xml:space="preserve">, </w:t>
      </w:r>
      <w:proofErr w:type="spellStart"/>
      <w:r w:rsidRPr="0021580B">
        <w:rPr>
          <w:bCs/>
          <w:i/>
        </w:rPr>
        <w:t>iman</w:t>
      </w:r>
      <w:proofErr w:type="spellEnd"/>
      <w:r w:rsidRPr="0021580B">
        <w:rPr>
          <w:bCs/>
          <w:i/>
        </w:rPr>
        <w:t xml:space="preserve"> and </w:t>
      </w:r>
      <w:proofErr w:type="spellStart"/>
      <w:r w:rsidRPr="0021580B">
        <w:rPr>
          <w:bCs/>
          <w:i/>
        </w:rPr>
        <w:t>ihsan</w:t>
      </w:r>
      <w:proofErr w:type="spellEnd"/>
      <w:r w:rsidRPr="0021580B">
        <w:rPr>
          <w:bCs/>
        </w:rPr>
        <w:t xml:space="preserve">). How do these factors represent both external and internal aspects of faith? </w:t>
      </w:r>
    </w:p>
    <w:p w:rsidR="0021580B" w:rsidRPr="0021580B" w:rsidRDefault="0021580B" w:rsidP="0021580B">
      <w:pPr>
        <w:rPr>
          <w:bCs/>
        </w:rPr>
      </w:pP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21580B" w:rsidRDefault="0021580B" w:rsidP="0021580B">
      <w:r w:rsidRPr="0021580B">
        <w:rPr>
          <w:bCs/>
        </w:rPr>
        <w:t>2. The media has focused on modern Islamic reform movements. It is important to remember that these movements “represent only one tendency in contemporary Islamic thought.” Why does the author consider the term, “fundamentalism,” to be problematic and confusing?</w:t>
      </w:r>
      <w:r w:rsidRPr="0021580B">
        <w:rPr>
          <w:bCs/>
        </w:rPr>
        <w:br/>
      </w: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t> </w:t>
      </w:r>
      <w:r w:rsidRPr="0021580B">
        <w:t> </w:t>
      </w:r>
      <w:r w:rsidRPr="0021580B">
        <w:t> </w:t>
      </w:r>
      <w:r w:rsidRPr="0021580B">
        <w:t> </w:t>
      </w:r>
      <w:r w:rsidRPr="0021580B">
        <w:t> </w:t>
      </w:r>
      <w:r w:rsidRPr="0021580B">
        <w:fldChar w:fldCharType="end"/>
      </w:r>
    </w:p>
    <w:p w:rsidR="0021580B" w:rsidRPr="0021580B" w:rsidRDefault="0033398B" w:rsidP="0021580B">
      <w:pPr>
        <w:rPr>
          <w:bCs/>
        </w:rPr>
      </w:pPr>
      <w:r>
        <w:rPr>
          <w:rFonts w:cs="Arial"/>
          <w:noProof/>
        </w:rPr>
        <mc:AlternateContent>
          <mc:Choice Requires="wps">
            <w:drawing>
              <wp:anchor distT="0" distB="0" distL="114300" distR="114300" simplePos="0" relativeHeight="251656189" behindDoc="0" locked="1" layoutInCell="1" allowOverlap="1" wp14:anchorId="79F6AB8F" wp14:editId="07208CA2">
                <wp:simplePos x="0" y="0"/>
                <wp:positionH relativeFrom="column">
                  <wp:posOffset>-476250</wp:posOffset>
                </wp:positionH>
                <wp:positionV relativeFrom="page">
                  <wp:posOffset>320040</wp:posOffset>
                </wp:positionV>
                <wp:extent cx="7050024" cy="9454896"/>
                <wp:effectExtent l="19050" t="19050" r="36830" b="32385"/>
                <wp:wrapNone/>
                <wp:docPr id="4" name="Rectangle 4"/>
                <wp:cNvGraphicFramePr/>
                <a:graphic xmlns:a="http://schemas.openxmlformats.org/drawingml/2006/main">
                  <a:graphicData uri="http://schemas.microsoft.com/office/word/2010/wordprocessingShape">
                    <wps:wsp>
                      <wps:cNvSpPr/>
                      <wps:spPr>
                        <a:xfrm>
                          <a:off x="0" y="0"/>
                          <a:ext cx="7050024" cy="9454896"/>
                        </a:xfrm>
                        <a:prstGeom prst="rect">
                          <a:avLst/>
                        </a:prstGeom>
                        <a:noFill/>
                        <a:ln w="63500" cmpd="thickThi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5pt;margin-top:25.2pt;width:555.1pt;height:74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" filled="f" strokecolor="gray [1629]" strokeweight="5pt">
                <v:stroke linestyle="thickThin"/>
                <w10:wrap anchory="page"/>
                <w10:anchorlock/>
              </v:rect>
            </w:pict>
          </mc:Fallback>
        </mc:AlternateContent>
      </w:r>
      <w:r w:rsidR="0021580B" w:rsidRPr="0021580B">
        <w:rPr>
          <w:bCs/>
        </w:rPr>
        <w:t>3.  Why is it important to understand the vocabulary that adherents of a faith use when discussing their religion? What difficulties are presented in the process of translation?</w:t>
      </w:r>
      <w:r w:rsidR="0021580B" w:rsidRPr="0021580B">
        <w:rPr>
          <w:bCs/>
        </w:rPr>
        <w:br/>
      </w:r>
      <w:r w:rsidR="0021580B" w:rsidRPr="0021580B">
        <w:rPr>
          <w:bCs/>
        </w:rPr>
        <w:fldChar w:fldCharType="begin">
          <w:ffData>
            <w:name w:val="Text5"/>
            <w:enabled/>
            <w:calcOnExit w:val="0"/>
            <w:textInput/>
          </w:ffData>
        </w:fldChar>
      </w:r>
      <w:r w:rsidR="0021580B" w:rsidRPr="0021580B">
        <w:rPr>
          <w:bCs/>
        </w:rPr>
        <w:instrText xml:space="preserve"> FORMTEXT </w:instrText>
      </w:r>
      <w:r w:rsidR="0021580B" w:rsidRPr="0021580B">
        <w:rPr>
          <w:bCs/>
        </w:rPr>
      </w:r>
      <w:r w:rsidR="0021580B" w:rsidRPr="0021580B">
        <w:rPr>
          <w:bCs/>
        </w:rPr>
        <w:fldChar w:fldCharType="separate"/>
      </w:r>
      <w:r w:rsidR="0021580B" w:rsidRPr="0021580B">
        <w:rPr>
          <w:bCs/>
        </w:rPr>
        <w:t> </w:t>
      </w:r>
      <w:r w:rsidR="0021580B" w:rsidRPr="0021580B">
        <w:rPr>
          <w:bCs/>
        </w:rPr>
        <w:t> </w:t>
      </w:r>
      <w:r w:rsidR="0021580B" w:rsidRPr="0021580B">
        <w:rPr>
          <w:bCs/>
        </w:rPr>
        <w:t> </w:t>
      </w:r>
      <w:r w:rsidR="0021580B" w:rsidRPr="0021580B">
        <w:rPr>
          <w:bCs/>
        </w:rPr>
        <w:t> </w:t>
      </w:r>
      <w:r w:rsidR="0021580B" w:rsidRPr="0021580B">
        <w:rPr>
          <w:bCs/>
        </w:rPr>
        <w:t> </w:t>
      </w:r>
      <w:r w:rsidR="0021580B" w:rsidRPr="0021580B">
        <w:fldChar w:fldCharType="end"/>
      </w:r>
    </w:p>
    <w:p w:rsidR="0021580B" w:rsidRPr="0021580B" w:rsidRDefault="0021580B" w:rsidP="0021580B">
      <w:pPr>
        <w:pBdr>
          <w:bottom w:val="single" w:sz="6" w:space="1" w:color="auto"/>
        </w:pBdr>
        <w:rPr>
          <w:bCs/>
        </w:rPr>
      </w:pPr>
    </w:p>
    <w:p w:rsidR="00AD6B42" w:rsidRPr="009A6E44" w:rsidRDefault="00AD6B42" w:rsidP="0027581B">
      <w:pPr>
        <w:jc w:val="center"/>
        <w:rPr>
          <w:b/>
          <w:i/>
          <w:sz w:val="24"/>
          <w:u w:val="single"/>
        </w:rPr>
      </w:pPr>
      <w:r w:rsidRPr="00355B77">
        <w:rPr>
          <w:b/>
          <w:sz w:val="24"/>
          <w:u w:val="single"/>
        </w:rPr>
        <w:t xml:space="preserve">READING GUIDE </w:t>
      </w:r>
      <w:r w:rsidR="00AC3394">
        <w:rPr>
          <w:b/>
          <w:sz w:val="24"/>
          <w:u w:val="single"/>
        </w:rPr>
        <w:t>8</w:t>
      </w:r>
      <w:r w:rsidR="009A6E44">
        <w:rPr>
          <w:b/>
          <w:sz w:val="24"/>
          <w:u w:val="single"/>
        </w:rPr>
        <w:br/>
      </w:r>
      <w:r w:rsidR="009A6E44" w:rsidRPr="009A6E44">
        <w:rPr>
          <w:b/>
          <w:i/>
        </w:rPr>
        <w:t xml:space="preserve">Politics and the Sociocultural Practices of Veiling, Sahar </w:t>
      </w:r>
      <w:proofErr w:type="spellStart"/>
      <w:r w:rsidR="009A6E44" w:rsidRPr="009A6E44">
        <w:rPr>
          <w:b/>
          <w:i/>
        </w:rPr>
        <w:t>Amer</w:t>
      </w:r>
      <w:proofErr w:type="spellEnd"/>
    </w:p>
    <w:p w:rsidR="00AC3394" w:rsidRDefault="00AC3394" w:rsidP="00AC3394">
      <w:r w:rsidRPr="00AC3394">
        <w:t xml:space="preserve">1. </w:t>
      </w:r>
      <w:r w:rsidR="009A6E44">
        <w:t>Other than religious piety</w:t>
      </w:r>
      <w:r w:rsidR="00717D8E">
        <w:t>, there are many</w:t>
      </w:r>
      <w:r w:rsidR="009A6E44">
        <w:t xml:space="preserve"> factors that may determine whether or not a Muslim woman wil</w:t>
      </w:r>
      <w:r w:rsidR="00717D8E">
        <w:t>l choose whether or not to veil. Please describe two diff</w:t>
      </w:r>
      <w:r w:rsidR="00461383">
        <w:t xml:space="preserve">erent factors that a woman might </w:t>
      </w:r>
      <w:r w:rsidR="00717D8E">
        <w:t>consider.</w:t>
      </w:r>
    </w:p>
    <w:p w:rsidR="009A6E44" w:rsidRDefault="009A6E44" w:rsidP="00AC3394">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9A6E44" w:rsidRDefault="009A6E44" w:rsidP="00AC3394">
      <w:r>
        <w:t xml:space="preserve">2. Compare and contrast the practice of veiling in two of the following countries (Afghanistan, Egypt, Iran, Pakistan, </w:t>
      </w:r>
      <w:proofErr w:type="spellStart"/>
      <w:r>
        <w:t>Saudia</w:t>
      </w:r>
      <w:proofErr w:type="spellEnd"/>
      <w:r>
        <w:t xml:space="preserve"> Arabia, Senegal, Turkey, and Yemen.</w:t>
      </w:r>
    </w:p>
    <w:p w:rsidR="009A6E44" w:rsidRDefault="009A6E44" w:rsidP="00AC3394">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717D8E" w:rsidRDefault="009A6E44" w:rsidP="00AC3394">
      <w:r>
        <w:t xml:space="preserve">3. </w:t>
      </w:r>
      <w:r w:rsidR="00717D8E">
        <w:t>What are varying motives of “Progressive Muslim” women who decide to veil? What are motives of women who decide to not veil? (note: please  refer to pages 48-50</w:t>
      </w:r>
      <w:r w:rsidR="00EF12E0">
        <w:t xml:space="preserve"> of the book</w:t>
      </w:r>
      <w:bookmarkStart w:id="1" w:name="_GoBack"/>
      <w:bookmarkEnd w:id="1"/>
      <w:r w:rsidR="00717D8E">
        <w:t>).</w:t>
      </w:r>
    </w:p>
    <w:p w:rsidR="00717D8E" w:rsidRDefault="00717D8E" w:rsidP="00717D8E">
      <w:r>
        <w:t xml:space="preserve"> </w:t>
      </w: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9A6E44" w:rsidRPr="00AC3394" w:rsidRDefault="009A6E44" w:rsidP="00AC3394"/>
    <w:sectPr w:rsidR="009A6E44" w:rsidRPr="00AC3394">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56" w:rsidRDefault="00B33556" w:rsidP="00B33556">
      <w:pPr>
        <w:spacing w:after="0" w:line="240" w:lineRule="auto"/>
      </w:pPr>
      <w:r>
        <w:separator/>
      </w:r>
    </w:p>
  </w:endnote>
  <w:endnote w:type="continuationSeparator" w:id="0">
    <w:p w:rsidR="00B33556" w:rsidRDefault="00B33556" w:rsidP="00B3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56" w:rsidRDefault="00B33556" w:rsidP="00B33556">
      <w:pPr>
        <w:spacing w:after="0" w:line="240" w:lineRule="auto"/>
      </w:pPr>
      <w:r>
        <w:separator/>
      </w:r>
    </w:p>
  </w:footnote>
  <w:footnote w:type="continuationSeparator" w:id="0">
    <w:p w:rsidR="00B33556" w:rsidRDefault="00B33556" w:rsidP="00B3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rsidP="00B33556">
    <w:pPr>
      <w:pStyle w:val="Header"/>
      <w:jc w:val="center"/>
    </w:pPr>
    <w:r w:rsidRPr="00B33556">
      <w:rPr>
        <w:sz w:val="28"/>
      </w:rPr>
      <w:t>“Connecting the Middle East to the Southeast” Local Study Tour</w:t>
    </w:r>
    <w:r>
      <w:rPr>
        <w:b/>
        <w:sz w:val="28"/>
      </w:rPr>
      <w:br/>
    </w:r>
    <w:r w:rsidRPr="00B33556">
      <w:rPr>
        <w:sz w:val="24"/>
      </w:rPr>
      <w:t>August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24F"/>
    <w:multiLevelType w:val="hybridMultilevel"/>
    <w:tmpl w:val="ECA661F6"/>
    <w:lvl w:ilvl="0" w:tplc="911ED4A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3590"/>
    <w:multiLevelType w:val="hybridMultilevel"/>
    <w:tmpl w:val="4BB00612"/>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2B39"/>
    <w:multiLevelType w:val="hybridMultilevel"/>
    <w:tmpl w:val="614AB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82C4E"/>
    <w:multiLevelType w:val="hybridMultilevel"/>
    <w:tmpl w:val="D4B0E8B8"/>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950D9"/>
    <w:multiLevelType w:val="hybridMultilevel"/>
    <w:tmpl w:val="F4A2978E"/>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32A25"/>
    <w:multiLevelType w:val="hybridMultilevel"/>
    <w:tmpl w:val="68AC1B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11649B"/>
    <w:multiLevelType w:val="hybridMultilevel"/>
    <w:tmpl w:val="C6320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53"/>
    <w:rsid w:val="000C1394"/>
    <w:rsid w:val="001A34FD"/>
    <w:rsid w:val="001B2A8C"/>
    <w:rsid w:val="0021580B"/>
    <w:rsid w:val="0027581B"/>
    <w:rsid w:val="0028124B"/>
    <w:rsid w:val="002B14A7"/>
    <w:rsid w:val="0033398B"/>
    <w:rsid w:val="00355B77"/>
    <w:rsid w:val="004414A4"/>
    <w:rsid w:val="00461383"/>
    <w:rsid w:val="005627B1"/>
    <w:rsid w:val="00643DBD"/>
    <w:rsid w:val="00657948"/>
    <w:rsid w:val="006D31BD"/>
    <w:rsid w:val="00717D8E"/>
    <w:rsid w:val="007931FC"/>
    <w:rsid w:val="007E1B2E"/>
    <w:rsid w:val="0080056C"/>
    <w:rsid w:val="0083440B"/>
    <w:rsid w:val="00856C73"/>
    <w:rsid w:val="009A6E44"/>
    <w:rsid w:val="009D5F11"/>
    <w:rsid w:val="00A477B4"/>
    <w:rsid w:val="00AC3394"/>
    <w:rsid w:val="00AD6B42"/>
    <w:rsid w:val="00B33556"/>
    <w:rsid w:val="00B6390B"/>
    <w:rsid w:val="00C11A8C"/>
    <w:rsid w:val="00C45653"/>
    <w:rsid w:val="00CF3F89"/>
    <w:rsid w:val="00D35903"/>
    <w:rsid w:val="00D552DA"/>
    <w:rsid w:val="00DB552A"/>
    <w:rsid w:val="00E170D5"/>
    <w:rsid w:val="00EB434F"/>
    <w:rsid w:val="00EF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A4"/>
    <w:rPr>
      <w:color w:val="0000FF" w:themeColor="hyperlink"/>
      <w:u w:val="single"/>
    </w:rPr>
  </w:style>
  <w:style w:type="paragraph" w:styleId="ListParagraph">
    <w:name w:val="List Paragraph"/>
    <w:basedOn w:val="Normal"/>
    <w:uiPriority w:val="99"/>
    <w:qFormat/>
    <w:rsid w:val="004414A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44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56"/>
  </w:style>
  <w:style w:type="paragraph" w:styleId="Footer">
    <w:name w:val="footer"/>
    <w:basedOn w:val="Normal"/>
    <w:link w:val="FooterChar"/>
    <w:uiPriority w:val="99"/>
    <w:unhideWhenUsed/>
    <w:rsid w:val="00B3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A4"/>
    <w:rPr>
      <w:color w:val="0000FF" w:themeColor="hyperlink"/>
      <w:u w:val="single"/>
    </w:rPr>
  </w:style>
  <w:style w:type="paragraph" w:styleId="ListParagraph">
    <w:name w:val="List Paragraph"/>
    <w:basedOn w:val="Normal"/>
    <w:uiPriority w:val="99"/>
    <w:qFormat/>
    <w:rsid w:val="004414A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44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56"/>
  </w:style>
  <w:style w:type="paragraph" w:styleId="Footer">
    <w:name w:val="footer"/>
    <w:basedOn w:val="Normal"/>
    <w:link w:val="FooterChar"/>
    <w:uiPriority w:val="99"/>
    <w:unhideWhenUsed/>
    <w:rsid w:val="00B3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56">
      <w:bodyDiv w:val="1"/>
      <w:marLeft w:val="0"/>
      <w:marRight w:val="0"/>
      <w:marTop w:val="0"/>
      <w:marBottom w:val="0"/>
      <w:divBdr>
        <w:top w:val="none" w:sz="0" w:space="0" w:color="auto"/>
        <w:left w:val="none" w:sz="0" w:space="0" w:color="auto"/>
        <w:bottom w:val="none" w:sz="0" w:space="0" w:color="auto"/>
        <w:right w:val="none" w:sz="0" w:space="0" w:color="auto"/>
      </w:divBdr>
    </w:div>
    <w:div w:id="295524840">
      <w:bodyDiv w:val="1"/>
      <w:marLeft w:val="0"/>
      <w:marRight w:val="0"/>
      <w:marTop w:val="0"/>
      <w:marBottom w:val="0"/>
      <w:divBdr>
        <w:top w:val="none" w:sz="0" w:space="0" w:color="auto"/>
        <w:left w:val="none" w:sz="0" w:space="0" w:color="auto"/>
        <w:bottom w:val="none" w:sz="0" w:space="0" w:color="auto"/>
        <w:right w:val="none" w:sz="0" w:space="0" w:color="auto"/>
      </w:divBdr>
    </w:div>
    <w:div w:id="317538735">
      <w:bodyDiv w:val="1"/>
      <w:marLeft w:val="0"/>
      <w:marRight w:val="0"/>
      <w:marTop w:val="0"/>
      <w:marBottom w:val="0"/>
      <w:divBdr>
        <w:top w:val="none" w:sz="0" w:space="0" w:color="auto"/>
        <w:left w:val="none" w:sz="0" w:space="0" w:color="auto"/>
        <w:bottom w:val="none" w:sz="0" w:space="0" w:color="auto"/>
        <w:right w:val="none" w:sz="0" w:space="0" w:color="auto"/>
      </w:divBdr>
    </w:div>
    <w:div w:id="396906084">
      <w:bodyDiv w:val="1"/>
      <w:marLeft w:val="0"/>
      <w:marRight w:val="0"/>
      <w:marTop w:val="0"/>
      <w:marBottom w:val="0"/>
      <w:divBdr>
        <w:top w:val="none" w:sz="0" w:space="0" w:color="auto"/>
        <w:left w:val="none" w:sz="0" w:space="0" w:color="auto"/>
        <w:bottom w:val="none" w:sz="0" w:space="0" w:color="auto"/>
        <w:right w:val="none" w:sz="0" w:space="0" w:color="auto"/>
      </w:divBdr>
    </w:div>
    <w:div w:id="409692233">
      <w:bodyDiv w:val="1"/>
      <w:marLeft w:val="0"/>
      <w:marRight w:val="0"/>
      <w:marTop w:val="0"/>
      <w:marBottom w:val="0"/>
      <w:divBdr>
        <w:top w:val="none" w:sz="0" w:space="0" w:color="auto"/>
        <w:left w:val="none" w:sz="0" w:space="0" w:color="auto"/>
        <w:bottom w:val="none" w:sz="0" w:space="0" w:color="auto"/>
        <w:right w:val="none" w:sz="0" w:space="0" w:color="auto"/>
      </w:divBdr>
    </w:div>
    <w:div w:id="449278310">
      <w:bodyDiv w:val="1"/>
      <w:marLeft w:val="0"/>
      <w:marRight w:val="0"/>
      <w:marTop w:val="0"/>
      <w:marBottom w:val="0"/>
      <w:divBdr>
        <w:top w:val="none" w:sz="0" w:space="0" w:color="auto"/>
        <w:left w:val="none" w:sz="0" w:space="0" w:color="auto"/>
        <w:bottom w:val="none" w:sz="0" w:space="0" w:color="auto"/>
        <w:right w:val="none" w:sz="0" w:space="0" w:color="auto"/>
      </w:divBdr>
    </w:div>
    <w:div w:id="483398915">
      <w:bodyDiv w:val="1"/>
      <w:marLeft w:val="0"/>
      <w:marRight w:val="0"/>
      <w:marTop w:val="0"/>
      <w:marBottom w:val="0"/>
      <w:divBdr>
        <w:top w:val="none" w:sz="0" w:space="0" w:color="auto"/>
        <w:left w:val="none" w:sz="0" w:space="0" w:color="auto"/>
        <w:bottom w:val="none" w:sz="0" w:space="0" w:color="auto"/>
        <w:right w:val="none" w:sz="0" w:space="0" w:color="auto"/>
      </w:divBdr>
    </w:div>
    <w:div w:id="618923061">
      <w:bodyDiv w:val="1"/>
      <w:marLeft w:val="0"/>
      <w:marRight w:val="0"/>
      <w:marTop w:val="0"/>
      <w:marBottom w:val="0"/>
      <w:divBdr>
        <w:top w:val="none" w:sz="0" w:space="0" w:color="auto"/>
        <w:left w:val="none" w:sz="0" w:space="0" w:color="auto"/>
        <w:bottom w:val="none" w:sz="0" w:space="0" w:color="auto"/>
        <w:right w:val="none" w:sz="0" w:space="0" w:color="auto"/>
      </w:divBdr>
    </w:div>
    <w:div w:id="894775156">
      <w:bodyDiv w:val="1"/>
      <w:marLeft w:val="0"/>
      <w:marRight w:val="0"/>
      <w:marTop w:val="0"/>
      <w:marBottom w:val="0"/>
      <w:divBdr>
        <w:top w:val="none" w:sz="0" w:space="0" w:color="auto"/>
        <w:left w:val="none" w:sz="0" w:space="0" w:color="auto"/>
        <w:bottom w:val="none" w:sz="0" w:space="0" w:color="auto"/>
        <w:right w:val="none" w:sz="0" w:space="0" w:color="auto"/>
      </w:divBdr>
    </w:div>
    <w:div w:id="916011076">
      <w:bodyDiv w:val="1"/>
      <w:marLeft w:val="0"/>
      <w:marRight w:val="0"/>
      <w:marTop w:val="0"/>
      <w:marBottom w:val="0"/>
      <w:divBdr>
        <w:top w:val="none" w:sz="0" w:space="0" w:color="auto"/>
        <w:left w:val="none" w:sz="0" w:space="0" w:color="auto"/>
        <w:bottom w:val="none" w:sz="0" w:space="0" w:color="auto"/>
        <w:right w:val="none" w:sz="0" w:space="0" w:color="auto"/>
      </w:divBdr>
    </w:div>
    <w:div w:id="939753001">
      <w:bodyDiv w:val="1"/>
      <w:marLeft w:val="0"/>
      <w:marRight w:val="0"/>
      <w:marTop w:val="0"/>
      <w:marBottom w:val="0"/>
      <w:divBdr>
        <w:top w:val="none" w:sz="0" w:space="0" w:color="auto"/>
        <w:left w:val="none" w:sz="0" w:space="0" w:color="auto"/>
        <w:bottom w:val="none" w:sz="0" w:space="0" w:color="auto"/>
        <w:right w:val="none" w:sz="0" w:space="0" w:color="auto"/>
      </w:divBdr>
    </w:div>
    <w:div w:id="1102143121">
      <w:bodyDiv w:val="1"/>
      <w:marLeft w:val="0"/>
      <w:marRight w:val="0"/>
      <w:marTop w:val="0"/>
      <w:marBottom w:val="0"/>
      <w:divBdr>
        <w:top w:val="none" w:sz="0" w:space="0" w:color="auto"/>
        <w:left w:val="none" w:sz="0" w:space="0" w:color="auto"/>
        <w:bottom w:val="none" w:sz="0" w:space="0" w:color="auto"/>
        <w:right w:val="none" w:sz="0" w:space="0" w:color="auto"/>
      </w:divBdr>
    </w:div>
    <w:div w:id="1138495216">
      <w:bodyDiv w:val="1"/>
      <w:marLeft w:val="0"/>
      <w:marRight w:val="0"/>
      <w:marTop w:val="0"/>
      <w:marBottom w:val="0"/>
      <w:divBdr>
        <w:top w:val="none" w:sz="0" w:space="0" w:color="auto"/>
        <w:left w:val="none" w:sz="0" w:space="0" w:color="auto"/>
        <w:bottom w:val="none" w:sz="0" w:space="0" w:color="auto"/>
        <w:right w:val="none" w:sz="0" w:space="0" w:color="auto"/>
      </w:divBdr>
    </w:div>
    <w:div w:id="1153763287">
      <w:bodyDiv w:val="1"/>
      <w:marLeft w:val="0"/>
      <w:marRight w:val="0"/>
      <w:marTop w:val="0"/>
      <w:marBottom w:val="0"/>
      <w:divBdr>
        <w:top w:val="none" w:sz="0" w:space="0" w:color="auto"/>
        <w:left w:val="none" w:sz="0" w:space="0" w:color="auto"/>
        <w:bottom w:val="none" w:sz="0" w:space="0" w:color="auto"/>
        <w:right w:val="none" w:sz="0" w:space="0" w:color="auto"/>
      </w:divBdr>
    </w:div>
    <w:div w:id="1310405455">
      <w:bodyDiv w:val="1"/>
      <w:marLeft w:val="0"/>
      <w:marRight w:val="0"/>
      <w:marTop w:val="0"/>
      <w:marBottom w:val="0"/>
      <w:divBdr>
        <w:top w:val="none" w:sz="0" w:space="0" w:color="auto"/>
        <w:left w:val="none" w:sz="0" w:space="0" w:color="auto"/>
        <w:bottom w:val="none" w:sz="0" w:space="0" w:color="auto"/>
        <w:right w:val="none" w:sz="0" w:space="0" w:color="auto"/>
      </w:divBdr>
    </w:div>
    <w:div w:id="1413043499">
      <w:bodyDiv w:val="1"/>
      <w:marLeft w:val="0"/>
      <w:marRight w:val="0"/>
      <w:marTop w:val="0"/>
      <w:marBottom w:val="0"/>
      <w:divBdr>
        <w:top w:val="none" w:sz="0" w:space="0" w:color="auto"/>
        <w:left w:val="none" w:sz="0" w:space="0" w:color="auto"/>
        <w:bottom w:val="none" w:sz="0" w:space="0" w:color="auto"/>
        <w:right w:val="none" w:sz="0" w:space="0" w:color="auto"/>
      </w:divBdr>
    </w:div>
    <w:div w:id="1548763600">
      <w:bodyDiv w:val="1"/>
      <w:marLeft w:val="0"/>
      <w:marRight w:val="0"/>
      <w:marTop w:val="0"/>
      <w:marBottom w:val="0"/>
      <w:divBdr>
        <w:top w:val="none" w:sz="0" w:space="0" w:color="auto"/>
        <w:left w:val="none" w:sz="0" w:space="0" w:color="auto"/>
        <w:bottom w:val="none" w:sz="0" w:space="0" w:color="auto"/>
        <w:right w:val="none" w:sz="0" w:space="0" w:color="auto"/>
      </w:divBdr>
    </w:div>
    <w:div w:id="1630283657">
      <w:bodyDiv w:val="1"/>
      <w:marLeft w:val="0"/>
      <w:marRight w:val="0"/>
      <w:marTop w:val="0"/>
      <w:marBottom w:val="0"/>
      <w:divBdr>
        <w:top w:val="none" w:sz="0" w:space="0" w:color="auto"/>
        <w:left w:val="none" w:sz="0" w:space="0" w:color="auto"/>
        <w:bottom w:val="none" w:sz="0" w:space="0" w:color="auto"/>
        <w:right w:val="none" w:sz="0" w:space="0" w:color="auto"/>
      </w:divBdr>
    </w:div>
    <w:div w:id="1891725858">
      <w:bodyDiv w:val="1"/>
      <w:marLeft w:val="0"/>
      <w:marRight w:val="0"/>
      <w:marTop w:val="0"/>
      <w:marBottom w:val="0"/>
      <w:divBdr>
        <w:top w:val="none" w:sz="0" w:space="0" w:color="auto"/>
        <w:left w:val="none" w:sz="0" w:space="0" w:color="auto"/>
        <w:bottom w:val="none" w:sz="0" w:space="0" w:color="auto"/>
        <w:right w:val="none" w:sz="0" w:space="0" w:color="auto"/>
      </w:divBdr>
    </w:div>
    <w:div w:id="20988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r@email.unc.edu" TargetMode="External"/><Relationship Id="rId13" Type="http://schemas.openxmlformats.org/officeDocument/2006/relationships/hyperlink" Target="http://www.theguardian.com/world/2015/jun/17/ramadan-guide-to-islamic-holy-month-muslims-fast" TargetMode="External"/><Relationship Id="rId18" Type="http://schemas.openxmlformats.org/officeDocument/2006/relationships/hyperlink" Target="http://video.unctv.org/video/2303678785/" TargetMode="External"/><Relationship Id="rId26" Type="http://schemas.openxmlformats.org/officeDocument/2006/relationships/hyperlink" Target="http://www.zabihah.com/reg/VwIFRx0axF" TargetMode="External"/><Relationship Id="rId3" Type="http://schemas.microsoft.com/office/2007/relationships/stylesWithEffects" Target="stylesWithEffects.xml"/><Relationship Id="rId21" Type="http://schemas.openxmlformats.org/officeDocument/2006/relationships/hyperlink" Target="http://pluralism.org/religions/islam/introduction-to-islam/the-five-pillars/" TargetMode="External"/><Relationship Id="rId7" Type="http://schemas.openxmlformats.org/officeDocument/2006/relationships/endnotes" Target="endnotes.xml"/><Relationship Id="rId12" Type="http://schemas.openxmlformats.org/officeDocument/2006/relationships/hyperlink" Target="http://www.aljazeera.com/indepth/opinion/2014/06/ramadan-american-tradition-201462714534443176.html" TargetMode="External"/><Relationship Id="rId17" Type="http://schemas.openxmlformats.org/officeDocument/2006/relationships/hyperlink" Target="http://video.unctv.org/video/2303678785/" TargetMode="External"/><Relationship Id="rId25" Type="http://schemas.openxmlformats.org/officeDocument/2006/relationships/hyperlink" Target="http://www.metmuseum.org/toah/hd/cali/hd_cali.htm" TargetMode="External"/><Relationship Id="rId2" Type="http://schemas.openxmlformats.org/officeDocument/2006/relationships/styles" Target="styles.xml"/><Relationship Id="rId16" Type="http://schemas.openxmlformats.org/officeDocument/2006/relationships/hyperlink" Target="https://www.whitehouse.gov/the-press-office/2016/06/05/statement-president-occasion-ramadan" TargetMode="External"/><Relationship Id="rId20" Type="http://schemas.openxmlformats.org/officeDocument/2006/relationships/hyperlink" Target="http://pluralism.org/relig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inceamongslaves.org/" TargetMode="External"/><Relationship Id="rId24" Type="http://schemas.openxmlformats.org/officeDocument/2006/relationships/hyperlink" Target="http://princeamongslaves.org/module/muslimsinus.html?page=1" TargetMode="External"/><Relationship Id="rId5" Type="http://schemas.openxmlformats.org/officeDocument/2006/relationships/webSettings" Target="webSettings.xml"/><Relationship Id="rId15" Type="http://schemas.openxmlformats.org/officeDocument/2006/relationships/hyperlink" Target="http://www.theguardian.com/world/2015/jun/17/ramadan-guide-to-islamic-holy-month-muslims-fast" TargetMode="External"/><Relationship Id="rId23" Type="http://schemas.openxmlformats.org/officeDocument/2006/relationships/hyperlink" Target="http://pluralism.org/religions/islam/the-muslim-experience/halal-food/" TargetMode="External"/><Relationship Id="rId28" Type="http://schemas.openxmlformats.org/officeDocument/2006/relationships/fontTable" Target="fontTable.xml"/><Relationship Id="rId10" Type="http://schemas.openxmlformats.org/officeDocument/2006/relationships/hyperlink" Target="http://princeamongslaves.org/module/muslimsinus.html" TargetMode="External"/><Relationship Id="rId19" Type="http://schemas.openxmlformats.org/officeDocument/2006/relationships/hyperlink" Target="http://nclebanese.wikispaces.com/Film+Task+Cards" TargetMode="External"/><Relationship Id="rId4" Type="http://schemas.openxmlformats.org/officeDocument/2006/relationships/settings" Target="settings.xml"/><Relationship Id="rId9" Type="http://schemas.openxmlformats.org/officeDocument/2006/relationships/hyperlink" Target="http://www.aljazeera.com/indepth/opinion/2014/06/ramadan-american-tradition-201462714534443176.html" TargetMode="External"/><Relationship Id="rId14" Type="http://schemas.openxmlformats.org/officeDocument/2006/relationships/hyperlink" Target="https://www.whitehouse.gov/the-press-office/2016/06/05/statement-president-occasion-ramadan" TargetMode="External"/><Relationship Id="rId22" Type="http://schemas.openxmlformats.org/officeDocument/2006/relationships/hyperlink" Target="http://pluralism.org/religions/islam/the-muslim-experience/calligraphy-and-islamic-design/"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10</cp:revision>
  <dcterms:created xsi:type="dcterms:W3CDTF">2016-06-17T14:10:00Z</dcterms:created>
  <dcterms:modified xsi:type="dcterms:W3CDTF">2016-06-20T12:59:00Z</dcterms:modified>
</cp:coreProperties>
</file>