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56" w:rsidRDefault="00B10756" w:rsidP="00B10756">
      <w:pPr>
        <w:jc w:val="both"/>
        <w:rPr>
          <w:rFonts w:ascii="Arial" w:hAnsi="Arial" w:cs="Arial"/>
        </w:rPr>
      </w:pPr>
      <w:r w:rsidRPr="00B10756">
        <w:rPr>
          <w:rFonts w:ascii="Arial" w:hAnsi="Arial" w:cs="Arial"/>
          <w:noProof/>
        </w:rPr>
        <w:drawing>
          <wp:anchor distT="0" distB="0" distL="114300" distR="114300" simplePos="0" relativeHeight="251661312" behindDoc="1" locked="0" layoutInCell="1" allowOverlap="1" wp14:anchorId="1CDDCAC8" wp14:editId="03B91900">
            <wp:simplePos x="0" y="0"/>
            <wp:positionH relativeFrom="column">
              <wp:posOffset>1257300</wp:posOffset>
            </wp:positionH>
            <wp:positionV relativeFrom="paragraph">
              <wp:posOffset>-83185</wp:posOffset>
            </wp:positionV>
            <wp:extent cx="3533775" cy="673100"/>
            <wp:effectExtent l="0" t="0" r="0" b="0"/>
            <wp:wrapNone/>
            <wp:docPr id="5" name="Picture 5" descr="Y:\OUTREACH\DukeUNC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REACH\DukeUNCimag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4176" b="43132"/>
                    <a:stretch/>
                  </pic:blipFill>
                  <pic:spPr bwMode="auto">
                    <a:xfrm>
                      <a:off x="0" y="0"/>
                      <a:ext cx="3533775"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Default="00B10756" w:rsidP="00B10756">
      <w:pPr>
        <w:jc w:val="both"/>
        <w:rPr>
          <w:rFonts w:ascii="Arial" w:hAnsi="Arial" w:cs="Arial"/>
        </w:rPr>
      </w:pPr>
    </w:p>
    <w:p w:rsidR="00B10756" w:rsidRPr="00B10756" w:rsidRDefault="00B10756" w:rsidP="00B10756">
      <w:pPr>
        <w:jc w:val="both"/>
        <w:rPr>
          <w:rFonts w:ascii="Arial" w:hAnsi="Arial" w:cs="Arial"/>
        </w:rPr>
      </w:pPr>
      <w:r w:rsidRPr="00B10756">
        <w:rPr>
          <w:rFonts w:ascii="Arial" w:hAnsi="Arial" w:cs="Arial"/>
        </w:rPr>
        <w:t xml:space="preserve">Name: </w:t>
      </w:r>
      <w:bookmarkStart w:id="0" w:name="Text3"/>
      <w:r w:rsidRPr="00B10756">
        <w:rPr>
          <w:rFonts w:ascii="Arial" w:hAnsi="Arial" w:cs="Arial"/>
          <w:u w:val="single"/>
        </w:rPr>
        <w:fldChar w:fldCharType="begin">
          <w:ffData>
            <w:name w:val="Text3"/>
            <w:enabled/>
            <w:calcOnExit w:val="0"/>
            <w:textInput/>
          </w:ffData>
        </w:fldChar>
      </w:r>
      <w:r w:rsidRPr="00B10756">
        <w:rPr>
          <w:rFonts w:ascii="Arial" w:hAnsi="Arial" w:cs="Arial"/>
          <w:u w:val="single"/>
        </w:rPr>
        <w:instrText xml:space="preserve"> FORMTEXT </w:instrText>
      </w:r>
      <w:r w:rsidRPr="00B10756">
        <w:rPr>
          <w:rFonts w:ascii="Arial" w:hAnsi="Arial" w:cs="Arial"/>
          <w:u w:val="single"/>
        </w:rPr>
      </w:r>
      <w:r w:rsidRPr="00B10756">
        <w:rPr>
          <w:rFonts w:ascii="Arial" w:hAnsi="Arial" w:cs="Arial"/>
          <w:u w:val="single"/>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u w:val="single"/>
        </w:rPr>
        <w:fldChar w:fldCharType="end"/>
      </w:r>
      <w:bookmarkEnd w:id="0"/>
    </w:p>
    <w:p w:rsidR="00B10756" w:rsidRDefault="00B10756" w:rsidP="00B10756">
      <w:pPr>
        <w:jc w:val="both"/>
        <w:rPr>
          <w:rFonts w:ascii="Arial" w:hAnsi="Arial" w:cs="Arial"/>
        </w:rPr>
      </w:pPr>
      <w:r w:rsidRPr="00B10756">
        <w:rPr>
          <w:rFonts w:ascii="Arial" w:hAnsi="Arial" w:cs="Arial"/>
        </w:rPr>
        <w:t xml:space="preserve">School/District: </w:t>
      </w:r>
      <w:bookmarkStart w:id="1" w:name="Text2"/>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bookmarkEnd w:id="1"/>
    </w:p>
    <w:p w:rsidR="00B10756" w:rsidRPr="00B10756" w:rsidRDefault="00B10756" w:rsidP="00B10756">
      <w:pPr>
        <w:jc w:val="both"/>
        <w:rPr>
          <w:rFonts w:ascii="Arial" w:hAnsi="Arial" w:cs="Arial"/>
        </w:rPr>
      </w:pPr>
      <w:r>
        <w:rPr>
          <w:rFonts w:ascii="Arial" w:hAnsi="Arial" w:cs="Arial"/>
        </w:rPr>
        <w:t>Date</w:t>
      </w:r>
      <w:r w:rsidRPr="00B10756">
        <w:rPr>
          <w:rFonts w:ascii="Arial" w:hAnsi="Arial" w:cs="Arial"/>
        </w:rPr>
        <w:t xml:space="preserve">: </w:t>
      </w:r>
      <w:r w:rsidRPr="00B10756">
        <w:rPr>
          <w:rFonts w:ascii="Arial" w:hAnsi="Arial" w:cs="Arial"/>
        </w:rPr>
        <w:fldChar w:fldCharType="begin">
          <w:ffData>
            <w:name w:val="Text2"/>
            <w:enabled/>
            <w:calcOnExit w:val="0"/>
            <w:textInput/>
          </w:ffData>
        </w:fldChar>
      </w:r>
      <w:r w:rsidRPr="00B10756">
        <w:rPr>
          <w:rFonts w:ascii="Arial" w:hAnsi="Arial" w:cs="Arial"/>
        </w:rPr>
        <w:instrText xml:space="preserve"> FORMTEXT </w:instrText>
      </w:r>
      <w:r w:rsidRPr="00B10756">
        <w:rPr>
          <w:rFonts w:ascii="Arial" w:hAnsi="Arial" w:cs="Arial"/>
        </w:rPr>
      </w:r>
      <w:r w:rsidRPr="00B10756">
        <w:rPr>
          <w:rFonts w:ascii="Arial" w:hAnsi="Arial" w:cs="Arial"/>
        </w:rPr>
        <w:fldChar w:fldCharType="separate"/>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noProof/>
        </w:rPr>
        <w:t> </w:t>
      </w:r>
      <w:r w:rsidRPr="00B10756">
        <w:rPr>
          <w:rFonts w:ascii="Arial" w:hAnsi="Arial" w:cs="Arial"/>
        </w:rPr>
        <w:fldChar w:fldCharType="end"/>
      </w:r>
    </w:p>
    <w:p w:rsidR="00B10756" w:rsidRPr="00B10756" w:rsidRDefault="00B10756" w:rsidP="00B10756">
      <w:pPr>
        <w:ind w:firstLine="720"/>
        <w:jc w:val="both"/>
        <w:rPr>
          <w:rFonts w:ascii="Arial" w:hAnsi="Arial" w:cs="Arial"/>
        </w:rPr>
      </w:pPr>
    </w:p>
    <w:p w:rsidR="00B10756" w:rsidRPr="00213ED7" w:rsidRDefault="00B10756" w:rsidP="00B10756">
      <w:pPr>
        <w:jc w:val="center"/>
        <w:rPr>
          <w:rFonts w:ascii="Arial" w:hAnsi="Arial" w:cs="Arial"/>
          <w:bCs/>
          <w:iCs/>
          <w:szCs w:val="40"/>
        </w:rPr>
      </w:pPr>
      <w:r w:rsidRPr="00213ED7">
        <w:rPr>
          <w:rFonts w:ascii="Arial" w:hAnsi="Arial" w:cs="Arial"/>
          <w:bCs/>
          <w:iCs/>
          <w:szCs w:val="40"/>
        </w:rPr>
        <w:t>DUKE UNC CONSORTIUM FOR MIDDLE EAST STUDIES OUTREACH PROGRAM</w:t>
      </w:r>
    </w:p>
    <w:p w:rsidR="00B10756" w:rsidRPr="00213ED7" w:rsidRDefault="00B10756" w:rsidP="00B10756">
      <w:pPr>
        <w:jc w:val="center"/>
        <w:rPr>
          <w:rFonts w:ascii="Arial" w:hAnsi="Arial" w:cs="Arial"/>
          <w:b/>
          <w:bCs/>
          <w:sz w:val="32"/>
          <w:szCs w:val="40"/>
        </w:rPr>
      </w:pPr>
      <w:r w:rsidRPr="00213ED7">
        <w:rPr>
          <w:rFonts w:ascii="Arial" w:hAnsi="Arial" w:cs="Arial"/>
          <w:bCs/>
          <w:iCs/>
          <w:sz w:val="32"/>
          <w:szCs w:val="40"/>
        </w:rPr>
        <w:t>“Connecting the Middle East to the Southeast” Study Tour</w:t>
      </w:r>
      <w:r w:rsidRPr="00213ED7">
        <w:rPr>
          <w:rFonts w:ascii="Arial" w:hAnsi="Arial" w:cs="Arial"/>
          <w:b/>
          <w:bCs/>
          <w:iCs/>
          <w:sz w:val="32"/>
          <w:szCs w:val="40"/>
        </w:rPr>
        <w:br/>
        <w:t>Reading</w:t>
      </w:r>
      <w:r w:rsidRPr="00213ED7">
        <w:rPr>
          <w:rFonts w:ascii="Arial" w:hAnsi="Arial" w:cs="Arial"/>
          <w:b/>
          <w:bCs/>
          <w:sz w:val="32"/>
          <w:szCs w:val="40"/>
        </w:rPr>
        <w:t xml:space="preserve"> Guide</w:t>
      </w:r>
      <w:r w:rsidR="00F00AA8">
        <w:rPr>
          <w:rFonts w:ascii="Arial" w:hAnsi="Arial" w:cs="Arial"/>
          <w:b/>
          <w:bCs/>
          <w:sz w:val="32"/>
          <w:szCs w:val="40"/>
        </w:rPr>
        <w:t xml:space="preserve"> #</w:t>
      </w:r>
      <w:r w:rsidR="00BA3EFE">
        <w:rPr>
          <w:rFonts w:ascii="Arial" w:hAnsi="Arial" w:cs="Arial"/>
          <w:b/>
          <w:bCs/>
          <w:sz w:val="32"/>
          <w:szCs w:val="40"/>
        </w:rPr>
        <w:t>4</w:t>
      </w:r>
    </w:p>
    <w:p w:rsidR="006D3BB8" w:rsidRDefault="006D3BB8" w:rsidP="00B10756">
      <w:pPr>
        <w:rPr>
          <w:rFonts w:ascii="Arial" w:hAnsi="Arial" w:cs="Arial"/>
          <w:sz w:val="16"/>
          <w:szCs w:val="16"/>
        </w:rPr>
      </w:pPr>
      <w:r w:rsidRPr="00213ED7">
        <w:rPr>
          <w:rFonts w:ascii="Arial" w:hAnsi="Arial" w:cs="Arial"/>
          <w:noProof/>
          <w:sz w:val="32"/>
          <w:szCs w:val="40"/>
        </w:rPr>
        <mc:AlternateContent>
          <mc:Choice Requires="wps">
            <w:drawing>
              <wp:anchor distT="0" distB="0" distL="114300" distR="114300" simplePos="0" relativeHeight="251659264" behindDoc="0" locked="0" layoutInCell="1" allowOverlap="1" wp14:anchorId="01F384EE" wp14:editId="763F5CF3">
                <wp:simplePos x="0" y="0"/>
                <wp:positionH relativeFrom="column">
                  <wp:posOffset>-19050</wp:posOffset>
                </wp:positionH>
                <wp:positionV relativeFrom="paragraph">
                  <wp:posOffset>146050</wp:posOffset>
                </wp:positionV>
                <wp:extent cx="6867525" cy="14287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28750"/>
                        </a:xfrm>
                        <a:prstGeom prst="rect">
                          <a:avLst/>
                        </a:prstGeom>
                        <a:solidFill>
                          <a:srgbClr val="FFFFFF"/>
                        </a:solidFill>
                        <a:ln w="9525">
                          <a:solidFill>
                            <a:srgbClr val="000000"/>
                          </a:solidFill>
                          <a:miter lim="800000"/>
                          <a:headEnd/>
                          <a:tailEnd/>
                        </a:ln>
                      </wps:spPr>
                      <wps:txb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pt;width:540.75pt;height:1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">
                <v:textbox>
                  <w:txbxContent>
                    <w:p w:rsidR="00B10756" w:rsidRPr="0075589F" w:rsidRDefault="00B10756" w:rsidP="00B10756">
                      <w:pPr>
                        <w:rPr>
                          <w:rFonts w:ascii="Arial" w:hAnsi="Arial" w:cs="Arial"/>
                          <w:sz w:val="22"/>
                          <w:szCs w:val="22"/>
                        </w:rPr>
                      </w:pPr>
                      <w:r w:rsidRPr="0075589F">
                        <w:rPr>
                          <w:rFonts w:ascii="Arial" w:hAnsi="Arial" w:cs="Arial"/>
                          <w:b/>
                          <w:bCs/>
                          <w:sz w:val="22"/>
                          <w:szCs w:val="22"/>
                        </w:rPr>
                        <w:t xml:space="preserve">Instructions:  </w:t>
                      </w:r>
                      <w:r w:rsidR="0075589F" w:rsidRPr="0075589F">
                        <w:rPr>
                          <w:rFonts w:ascii="Arial" w:hAnsi="Arial" w:cs="Arial"/>
                          <w:sz w:val="22"/>
                          <w:szCs w:val="22"/>
                        </w:rPr>
                        <w:t>To receive 1.2 CEU credits or 12 Professional Development Contact Hours educators must successfully prepare for the tour by completing three readings and reading guides, attend the full day on August 11, and complete a post-program reflection. Reading guides can be turned in during the morning of the Study Tour, or you may email or mail this completed document to Emma Harver before at:</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Email:</w:t>
                      </w:r>
                      <w:r w:rsidRPr="00B10756">
                        <w:rPr>
                          <w:rFonts w:ascii="Arial" w:hAnsi="Arial" w:cs="Arial"/>
                          <w:sz w:val="22"/>
                          <w:szCs w:val="22"/>
                        </w:rPr>
                        <w:t xml:space="preserve">   </w:t>
                      </w:r>
                      <w:r>
                        <w:rPr>
                          <w:rFonts w:ascii="Arial" w:hAnsi="Arial" w:cs="Arial"/>
                          <w:sz w:val="22"/>
                          <w:szCs w:val="22"/>
                        </w:rPr>
                        <w:t>harver@email.unc.edu</w:t>
                      </w:r>
                      <w:r w:rsidRPr="00B10756">
                        <w:rPr>
                          <w:rFonts w:ascii="Arial" w:hAnsi="Arial" w:cs="Arial"/>
                          <w:sz w:val="22"/>
                          <w:szCs w:val="22"/>
                        </w:rPr>
                        <w:t xml:space="preserve"> </w:t>
                      </w:r>
                    </w:p>
                    <w:p w:rsidR="00B10756" w:rsidRPr="00B10756" w:rsidRDefault="00B10756" w:rsidP="00B10756">
                      <w:pPr>
                        <w:ind w:left="990"/>
                        <w:rPr>
                          <w:rFonts w:ascii="Arial" w:hAnsi="Arial" w:cs="Arial"/>
                          <w:sz w:val="22"/>
                          <w:szCs w:val="22"/>
                        </w:rPr>
                      </w:pPr>
                      <w:r w:rsidRPr="00B10756">
                        <w:rPr>
                          <w:rFonts w:ascii="Arial" w:hAnsi="Arial" w:cs="Arial"/>
                          <w:b/>
                          <w:bCs/>
                          <w:sz w:val="22"/>
                          <w:szCs w:val="22"/>
                        </w:rPr>
                        <w:t>Mail:</w:t>
                      </w:r>
                      <w:r>
                        <w:rPr>
                          <w:rFonts w:ascii="Arial" w:hAnsi="Arial" w:cs="Arial"/>
                          <w:sz w:val="22"/>
                          <w:szCs w:val="22"/>
                        </w:rPr>
                        <w:t xml:space="preserve">      Emma Harver, CCSMEMC, 301 Pittsboro St., </w:t>
                      </w:r>
                      <w:r w:rsidRPr="00B10756">
                        <w:rPr>
                          <w:rFonts w:ascii="Arial" w:hAnsi="Arial" w:cs="Arial"/>
                          <w:sz w:val="22"/>
                          <w:szCs w:val="22"/>
                        </w:rPr>
                        <w:t xml:space="preserve">CB </w:t>
                      </w:r>
                      <w:r>
                        <w:rPr>
                          <w:rFonts w:ascii="Arial" w:hAnsi="Arial" w:cs="Arial"/>
                          <w:sz w:val="22"/>
                          <w:szCs w:val="22"/>
                        </w:rPr>
                        <w:t>#7582</w:t>
                      </w:r>
                      <w:r w:rsidRPr="00B10756">
                        <w:rPr>
                          <w:rFonts w:ascii="Arial" w:hAnsi="Arial" w:cs="Arial"/>
                          <w:sz w:val="22"/>
                          <w:szCs w:val="22"/>
                        </w:rPr>
                        <w:t xml:space="preserve">, UNC </w:t>
                      </w:r>
                      <w:r>
                        <w:rPr>
                          <w:rFonts w:ascii="Arial" w:hAnsi="Arial" w:cs="Arial"/>
                          <w:sz w:val="22"/>
                          <w:szCs w:val="22"/>
                        </w:rPr>
                        <w:t xml:space="preserve">at </w:t>
                      </w:r>
                      <w:r w:rsidR="00D74B2C">
                        <w:rPr>
                          <w:rFonts w:ascii="Arial" w:hAnsi="Arial" w:cs="Arial"/>
                          <w:sz w:val="22"/>
                          <w:szCs w:val="22"/>
                        </w:rPr>
                        <w:t>Chapel</w:t>
                      </w:r>
                      <w:r w:rsidR="00D74B2C">
                        <w:rPr>
                          <w:rFonts w:ascii="Arial" w:hAnsi="Arial" w:cs="Arial"/>
                          <w:sz w:val="22"/>
                          <w:szCs w:val="22"/>
                        </w:rPr>
                        <w:tab/>
                        <w:t xml:space="preserve">       </w:t>
                      </w:r>
                      <w:r w:rsidRPr="00B10756">
                        <w:rPr>
                          <w:rFonts w:ascii="Arial" w:hAnsi="Arial" w:cs="Arial"/>
                          <w:sz w:val="22"/>
                          <w:szCs w:val="22"/>
                        </w:rPr>
                        <w:t>Hill, Chapel Hill, NC 27599-</w:t>
                      </w:r>
                      <w:r>
                        <w:rPr>
                          <w:rFonts w:ascii="Arial" w:hAnsi="Arial" w:cs="Arial"/>
                          <w:sz w:val="22"/>
                          <w:szCs w:val="22"/>
                        </w:rPr>
                        <w:t>7582</w:t>
                      </w:r>
                      <w:r w:rsidRPr="00B10756">
                        <w:rPr>
                          <w:rFonts w:ascii="Arial" w:hAnsi="Arial" w:cs="Arial"/>
                          <w:sz w:val="22"/>
                          <w:szCs w:val="22"/>
                        </w:rPr>
                        <w:t xml:space="preserve"> </w:t>
                      </w:r>
                    </w:p>
                    <w:p w:rsidR="00B10756" w:rsidRPr="00B10756" w:rsidRDefault="00B10756" w:rsidP="00B10756">
                      <w:pPr>
                        <w:rPr>
                          <w:rFonts w:ascii="Arial" w:hAnsi="Arial" w:cs="Arial"/>
                          <w:sz w:val="22"/>
                          <w:szCs w:val="22"/>
                        </w:rPr>
                      </w:pPr>
                    </w:p>
                  </w:txbxContent>
                </v:textbox>
                <w10:wrap type="square"/>
              </v:shape>
            </w:pict>
          </mc:Fallback>
        </mc:AlternateContent>
      </w:r>
    </w:p>
    <w:p w:rsidR="006D3BB8" w:rsidRDefault="006D3BB8" w:rsidP="00B10756">
      <w:pPr>
        <w:rPr>
          <w:rFonts w:ascii="Arial" w:hAnsi="Arial" w:cs="Arial"/>
          <w:sz w:val="16"/>
          <w:szCs w:val="16"/>
        </w:rPr>
      </w:pPr>
    </w:p>
    <w:p w:rsidR="00D74B2C" w:rsidRDefault="006D3BB8" w:rsidP="006D3BB8">
      <w:pPr>
        <w:rPr>
          <w:rFonts w:ascii="Arial" w:hAnsi="Arial" w:cs="Arial"/>
          <w:sz w:val="22"/>
          <w:szCs w:val="22"/>
        </w:rPr>
      </w:pPr>
      <w:r w:rsidRPr="00B10756">
        <w:rPr>
          <w:rFonts w:ascii="Arial" w:hAnsi="Arial" w:cs="Arial"/>
          <w:b/>
          <w:sz w:val="22"/>
          <w:szCs w:val="22"/>
        </w:rPr>
        <w:t>Reading</w:t>
      </w:r>
      <w:r w:rsidRPr="00B10756">
        <w:rPr>
          <w:rFonts w:ascii="Arial" w:hAnsi="Arial" w:cs="Arial"/>
          <w:sz w:val="22"/>
          <w:szCs w:val="22"/>
        </w:rPr>
        <w:t xml:space="preserve">: </w:t>
      </w:r>
      <w:r w:rsidR="00365336">
        <w:rPr>
          <w:rFonts w:ascii="Arial" w:hAnsi="Arial" w:cs="Arial"/>
          <w:sz w:val="22"/>
          <w:szCs w:val="22"/>
        </w:rPr>
        <w:t xml:space="preserve">Howell, Sally. </w:t>
      </w:r>
      <w:r w:rsidR="00D74B2C">
        <w:rPr>
          <w:rFonts w:ascii="Arial" w:hAnsi="Arial" w:cs="Arial"/>
          <w:sz w:val="22"/>
          <w:szCs w:val="22"/>
        </w:rPr>
        <w:t>(</w:t>
      </w:r>
      <w:r w:rsidR="00365336">
        <w:rPr>
          <w:rFonts w:ascii="Arial" w:hAnsi="Arial" w:cs="Arial"/>
          <w:sz w:val="22"/>
          <w:szCs w:val="22"/>
        </w:rPr>
        <w:t>2013</w:t>
      </w:r>
      <w:r w:rsidR="00D74B2C">
        <w:rPr>
          <w:rFonts w:ascii="Arial" w:hAnsi="Arial" w:cs="Arial"/>
          <w:sz w:val="22"/>
          <w:szCs w:val="22"/>
        </w:rPr>
        <w:t xml:space="preserve">). </w:t>
      </w:r>
      <w:r w:rsidR="00365336">
        <w:rPr>
          <w:rFonts w:ascii="Arial" w:hAnsi="Arial" w:cs="Arial"/>
          <w:sz w:val="22"/>
          <w:szCs w:val="22"/>
        </w:rPr>
        <w:t xml:space="preserve">Laying the Groundwork for American Muslim Histories: 1865-1965. In Julianne Hammer &amp; Omid Safi (Eds.), </w:t>
      </w:r>
      <w:r w:rsidR="00365336">
        <w:rPr>
          <w:rFonts w:ascii="Arial" w:hAnsi="Arial" w:cs="Arial"/>
          <w:i/>
          <w:sz w:val="22"/>
          <w:szCs w:val="22"/>
        </w:rPr>
        <w:t xml:space="preserve">The Cambridge Companion to American Islam </w:t>
      </w:r>
      <w:r w:rsidR="00365336">
        <w:rPr>
          <w:rFonts w:ascii="Arial" w:hAnsi="Arial" w:cs="Arial"/>
          <w:sz w:val="22"/>
          <w:szCs w:val="22"/>
        </w:rPr>
        <w:t>(45-64)</w:t>
      </w:r>
      <w:r w:rsidR="00365336">
        <w:rPr>
          <w:rFonts w:ascii="Arial" w:hAnsi="Arial" w:cs="Arial"/>
          <w:i/>
          <w:sz w:val="22"/>
          <w:szCs w:val="22"/>
        </w:rPr>
        <w:t xml:space="preserve">. </w:t>
      </w:r>
      <w:r w:rsidR="00365336">
        <w:rPr>
          <w:rFonts w:ascii="Arial" w:hAnsi="Arial" w:cs="Arial"/>
          <w:sz w:val="22"/>
          <w:szCs w:val="22"/>
        </w:rPr>
        <w:t>New York: Cambridge University Press.</w:t>
      </w:r>
      <w:r w:rsidR="00365336">
        <w:rPr>
          <w:rFonts w:ascii="Arial" w:hAnsi="Arial" w:cs="Arial"/>
          <w:i/>
          <w:sz w:val="22"/>
          <w:szCs w:val="22"/>
        </w:rPr>
        <w:t xml:space="preserve"> </w:t>
      </w:r>
    </w:p>
    <w:p w:rsidR="00F1397F" w:rsidRDefault="00F1397F" w:rsidP="006D3BB8">
      <w:pPr>
        <w:rPr>
          <w:rFonts w:ascii="Arial" w:hAnsi="Arial" w:cs="Arial"/>
          <w:sz w:val="22"/>
          <w:szCs w:val="22"/>
        </w:rPr>
      </w:pPr>
    </w:p>
    <w:p w:rsidR="00B10756" w:rsidRPr="00B10756" w:rsidRDefault="00B10756" w:rsidP="00B10756">
      <w:pPr>
        <w:rPr>
          <w:rFonts w:ascii="Arial" w:hAnsi="Arial" w:cs="Arial"/>
          <w:sz w:val="16"/>
          <w:szCs w:val="16"/>
        </w:rPr>
      </w:pPr>
    </w:p>
    <w:p w:rsidR="00997929" w:rsidRDefault="00997929" w:rsidP="0099792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Why was it important to </w:t>
      </w:r>
      <w:r w:rsidR="007F65C0">
        <w:rPr>
          <w:rFonts w:ascii="Arial" w:hAnsi="Arial" w:cs="Arial"/>
          <w:b/>
          <w:bCs/>
          <w:sz w:val="22"/>
          <w:szCs w:val="22"/>
        </w:rPr>
        <w:t xml:space="preserve">North American Muslims </w:t>
      </w:r>
      <w:r>
        <w:rPr>
          <w:rFonts w:ascii="Arial" w:hAnsi="Arial" w:cs="Arial"/>
          <w:b/>
          <w:bCs/>
          <w:sz w:val="22"/>
          <w:szCs w:val="22"/>
        </w:rPr>
        <w:t>to establish mosques between the 1920</w:t>
      </w:r>
      <w:r w:rsidR="00994C46">
        <w:rPr>
          <w:rFonts w:ascii="Arial" w:hAnsi="Arial" w:cs="Arial"/>
          <w:b/>
          <w:bCs/>
          <w:sz w:val="22"/>
          <w:szCs w:val="22"/>
        </w:rPr>
        <w:t>s and the 1960s? Why are</w:t>
      </w:r>
      <w:r>
        <w:rPr>
          <w:rFonts w:ascii="Arial" w:hAnsi="Arial" w:cs="Arial"/>
          <w:b/>
          <w:bCs/>
          <w:sz w:val="22"/>
          <w:szCs w:val="22"/>
        </w:rPr>
        <w:t xml:space="preserve"> </w:t>
      </w:r>
      <w:r w:rsidR="00994C46">
        <w:rPr>
          <w:rFonts w:ascii="Arial" w:hAnsi="Arial" w:cs="Arial"/>
          <w:b/>
          <w:bCs/>
          <w:sz w:val="22"/>
          <w:szCs w:val="22"/>
        </w:rPr>
        <w:t>communal spaces</w:t>
      </w:r>
      <w:r>
        <w:rPr>
          <w:rFonts w:ascii="Arial" w:hAnsi="Arial" w:cs="Arial"/>
          <w:b/>
          <w:bCs/>
          <w:sz w:val="22"/>
          <w:szCs w:val="22"/>
        </w:rPr>
        <w:t xml:space="preserve"> important, </w:t>
      </w:r>
      <w:r w:rsidR="00994C46">
        <w:rPr>
          <w:rFonts w:ascii="Arial" w:hAnsi="Arial" w:cs="Arial"/>
          <w:b/>
          <w:bCs/>
          <w:sz w:val="22"/>
          <w:szCs w:val="22"/>
        </w:rPr>
        <w:t xml:space="preserve">to members of different faiths and to groups of people </w:t>
      </w:r>
      <w:r>
        <w:rPr>
          <w:rFonts w:ascii="Arial" w:hAnsi="Arial" w:cs="Arial"/>
          <w:b/>
          <w:bCs/>
          <w:sz w:val="22"/>
          <w:szCs w:val="22"/>
        </w:rPr>
        <w:t xml:space="preserve">in general? </w:t>
      </w:r>
    </w:p>
    <w:p w:rsidR="00997929" w:rsidRDefault="00997929" w:rsidP="00997929">
      <w:pPr>
        <w:pStyle w:val="ListParagraph"/>
        <w:tabs>
          <w:tab w:val="left" w:pos="270"/>
        </w:tabs>
        <w:ind w:left="0"/>
        <w:rPr>
          <w:rFonts w:ascii="Arial" w:hAnsi="Arial" w:cs="Arial"/>
          <w:b/>
          <w:bCs/>
          <w:sz w:val="22"/>
          <w:szCs w:val="22"/>
        </w:rPr>
      </w:pPr>
      <w:r w:rsidRPr="00B10756">
        <w:rPr>
          <w:rFonts w:ascii="Arial" w:hAnsi="Arial" w:cs="Arial"/>
          <w:b/>
          <w:bCs/>
          <w:sz w:val="22"/>
          <w:szCs w:val="22"/>
        </w:rPr>
        <w:fldChar w:fldCharType="begin">
          <w:ffData>
            <w:name w:val="Text5"/>
            <w:enabled/>
            <w:calcOnExit w:val="0"/>
            <w:textInput/>
          </w:ffData>
        </w:fldChar>
      </w:r>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p>
    <w:p w:rsidR="00997929" w:rsidRDefault="00997929" w:rsidP="00997929">
      <w:pPr>
        <w:pStyle w:val="ListParagraph"/>
        <w:tabs>
          <w:tab w:val="left" w:pos="270"/>
        </w:tabs>
        <w:ind w:left="0"/>
        <w:rPr>
          <w:rFonts w:ascii="Arial" w:hAnsi="Arial" w:cs="Arial"/>
          <w:b/>
          <w:bCs/>
          <w:sz w:val="22"/>
          <w:szCs w:val="22"/>
        </w:rPr>
      </w:pPr>
      <w:r>
        <w:rPr>
          <w:rFonts w:ascii="Arial" w:hAnsi="Arial" w:cs="Arial"/>
          <w:b/>
          <w:bCs/>
          <w:sz w:val="22"/>
          <w:szCs w:val="22"/>
        </w:rPr>
        <w:br/>
      </w:r>
    </w:p>
    <w:p w:rsidR="0069153E" w:rsidRDefault="0069153E" w:rsidP="00997929">
      <w:pPr>
        <w:pStyle w:val="ListParagraph"/>
        <w:tabs>
          <w:tab w:val="left" w:pos="270"/>
        </w:tabs>
        <w:ind w:left="0"/>
        <w:rPr>
          <w:rFonts w:ascii="Arial" w:hAnsi="Arial" w:cs="Arial"/>
          <w:b/>
          <w:bCs/>
          <w:sz w:val="22"/>
          <w:szCs w:val="22"/>
        </w:rPr>
      </w:pPr>
    </w:p>
    <w:p w:rsidR="00D26ED9" w:rsidRPr="00997929" w:rsidRDefault="00D26ED9" w:rsidP="00997929">
      <w:pPr>
        <w:pStyle w:val="ListParagraph"/>
        <w:numPr>
          <w:ilvl w:val="0"/>
          <w:numId w:val="1"/>
        </w:numPr>
        <w:tabs>
          <w:tab w:val="left" w:pos="270"/>
        </w:tabs>
        <w:ind w:left="0" w:firstLine="0"/>
        <w:rPr>
          <w:rFonts w:ascii="Arial" w:hAnsi="Arial" w:cs="Arial"/>
          <w:b/>
          <w:bCs/>
          <w:sz w:val="22"/>
          <w:szCs w:val="22"/>
        </w:rPr>
      </w:pPr>
      <w:r w:rsidRPr="00997929">
        <w:rPr>
          <w:rFonts w:ascii="Arial" w:hAnsi="Arial" w:cs="Arial"/>
          <w:b/>
          <w:bCs/>
          <w:sz w:val="22"/>
          <w:szCs w:val="22"/>
        </w:rPr>
        <w:t>Did any of the</w:t>
      </w:r>
      <w:r w:rsidR="007F65C0">
        <w:rPr>
          <w:rFonts w:ascii="Arial" w:hAnsi="Arial" w:cs="Arial"/>
          <w:b/>
          <w:bCs/>
          <w:sz w:val="22"/>
          <w:szCs w:val="22"/>
        </w:rPr>
        <w:t xml:space="preserve"> countries of origin/</w:t>
      </w:r>
      <w:r w:rsidR="007F65C0">
        <w:rPr>
          <w:rFonts w:ascii="Arial" w:hAnsi="Arial" w:cs="Arial"/>
          <w:b/>
          <w:bCs/>
          <w:sz w:val="22"/>
          <w:szCs w:val="22"/>
        </w:rPr>
        <w:t>Muslim</w:t>
      </w:r>
      <w:r w:rsidR="007F65C0" w:rsidRPr="00997929">
        <w:rPr>
          <w:rFonts w:ascii="Arial" w:hAnsi="Arial" w:cs="Arial"/>
          <w:b/>
          <w:bCs/>
          <w:sz w:val="22"/>
          <w:szCs w:val="22"/>
        </w:rPr>
        <w:t xml:space="preserve"> immigrant groups</w:t>
      </w:r>
      <w:r w:rsidRPr="00997929">
        <w:rPr>
          <w:rFonts w:ascii="Arial" w:hAnsi="Arial" w:cs="Arial"/>
          <w:b/>
          <w:bCs/>
          <w:sz w:val="22"/>
          <w:szCs w:val="22"/>
        </w:rPr>
        <w:t xml:space="preserve"> mentioned surprise you? Why</w:t>
      </w:r>
      <w:r w:rsidR="00997929">
        <w:rPr>
          <w:rFonts w:ascii="Arial" w:hAnsi="Arial" w:cs="Arial"/>
          <w:b/>
          <w:bCs/>
          <w:sz w:val="22"/>
          <w:szCs w:val="22"/>
        </w:rPr>
        <w:t xml:space="preserve"> or why not</w:t>
      </w:r>
      <w:r w:rsidRPr="00997929">
        <w:rPr>
          <w:rFonts w:ascii="Arial" w:hAnsi="Arial" w:cs="Arial"/>
          <w:b/>
          <w:bCs/>
          <w:sz w:val="22"/>
          <w:szCs w:val="22"/>
        </w:rPr>
        <w:t>?</w:t>
      </w:r>
    </w:p>
    <w:p w:rsidR="00D26ED9" w:rsidRDefault="00997929" w:rsidP="00D26ED9">
      <w:pPr>
        <w:pStyle w:val="ListParagraph"/>
        <w:tabs>
          <w:tab w:val="left" w:pos="270"/>
        </w:tabs>
        <w:ind w:left="0"/>
        <w:rPr>
          <w:rFonts w:ascii="Arial" w:hAnsi="Arial" w:cs="Arial"/>
          <w:b/>
          <w:bCs/>
          <w:sz w:val="22"/>
          <w:szCs w:val="22"/>
        </w:rPr>
      </w:pPr>
      <w:r w:rsidRPr="00B10756">
        <w:rPr>
          <w:rFonts w:ascii="Arial" w:hAnsi="Arial" w:cs="Arial"/>
          <w:b/>
          <w:bCs/>
          <w:sz w:val="22"/>
          <w:szCs w:val="22"/>
        </w:rPr>
        <w:fldChar w:fldCharType="begin">
          <w:ffData>
            <w:name w:val="Text5"/>
            <w:enabled/>
            <w:calcOnExit w:val="0"/>
            <w:textInput/>
          </w:ffData>
        </w:fldChar>
      </w:r>
      <w:r w:rsidRPr="00B10756">
        <w:rPr>
          <w:rFonts w:ascii="Arial" w:hAnsi="Arial" w:cs="Arial"/>
          <w:b/>
          <w:bCs/>
          <w:sz w:val="22"/>
          <w:szCs w:val="22"/>
        </w:rPr>
        <w:instrText xml:space="preserve"> FORMTEXT </w:instrText>
      </w:r>
      <w:r w:rsidRPr="00B10756">
        <w:rPr>
          <w:rFonts w:ascii="Arial" w:hAnsi="Arial" w:cs="Arial"/>
          <w:b/>
          <w:bCs/>
          <w:sz w:val="22"/>
          <w:szCs w:val="22"/>
        </w:rPr>
      </w:r>
      <w:r w:rsidRPr="00B10756">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sz w:val="22"/>
          <w:szCs w:val="22"/>
        </w:rPr>
        <w:fldChar w:fldCharType="end"/>
      </w:r>
    </w:p>
    <w:p w:rsidR="0069153E" w:rsidRDefault="0069153E" w:rsidP="00D26ED9">
      <w:pPr>
        <w:tabs>
          <w:tab w:val="left" w:pos="270"/>
        </w:tabs>
        <w:rPr>
          <w:rFonts w:ascii="Arial" w:hAnsi="Arial" w:cs="Arial"/>
          <w:b/>
          <w:bCs/>
          <w:sz w:val="22"/>
          <w:szCs w:val="22"/>
        </w:rPr>
      </w:pPr>
    </w:p>
    <w:p w:rsidR="00D26ED9" w:rsidRPr="00D26ED9" w:rsidRDefault="00997929" w:rsidP="00D26ED9">
      <w:pPr>
        <w:tabs>
          <w:tab w:val="left" w:pos="270"/>
        </w:tabs>
        <w:rPr>
          <w:rFonts w:ascii="Arial" w:hAnsi="Arial" w:cs="Arial"/>
          <w:b/>
          <w:bCs/>
          <w:sz w:val="22"/>
          <w:szCs w:val="22"/>
        </w:rPr>
      </w:pPr>
      <w:r>
        <w:rPr>
          <w:rFonts w:ascii="Arial" w:hAnsi="Arial" w:cs="Arial"/>
          <w:b/>
          <w:bCs/>
          <w:sz w:val="22"/>
          <w:szCs w:val="22"/>
        </w:rPr>
        <w:br/>
      </w:r>
    </w:p>
    <w:p w:rsidR="00320A6C" w:rsidRDefault="005A2A59" w:rsidP="005A2A59">
      <w:pPr>
        <w:pStyle w:val="ListParagraph"/>
        <w:numPr>
          <w:ilvl w:val="0"/>
          <w:numId w:val="1"/>
        </w:numPr>
        <w:tabs>
          <w:tab w:val="left" w:pos="270"/>
        </w:tabs>
        <w:ind w:left="0" w:firstLine="0"/>
        <w:rPr>
          <w:rFonts w:ascii="Arial" w:hAnsi="Arial" w:cs="Arial"/>
          <w:b/>
          <w:bCs/>
          <w:sz w:val="22"/>
          <w:szCs w:val="22"/>
        </w:rPr>
      </w:pPr>
      <w:r>
        <w:rPr>
          <w:rFonts w:ascii="Arial" w:hAnsi="Arial" w:cs="Arial"/>
          <w:b/>
          <w:bCs/>
          <w:sz w:val="22"/>
          <w:szCs w:val="22"/>
        </w:rPr>
        <w:t xml:space="preserve">Muslims around the world live in </w:t>
      </w:r>
      <w:r w:rsidR="0069153E">
        <w:rPr>
          <w:rFonts w:ascii="Arial" w:hAnsi="Arial" w:cs="Arial"/>
          <w:b/>
          <w:bCs/>
          <w:sz w:val="22"/>
          <w:szCs w:val="22"/>
        </w:rPr>
        <w:t xml:space="preserve">many </w:t>
      </w:r>
      <w:r>
        <w:rPr>
          <w:rFonts w:ascii="Arial" w:hAnsi="Arial" w:cs="Arial"/>
          <w:b/>
          <w:bCs/>
          <w:sz w:val="22"/>
          <w:szCs w:val="22"/>
        </w:rPr>
        <w:t xml:space="preserve">different countries (both in Muslim-majority countries, and non-Muslim majority countries), and </w:t>
      </w:r>
      <w:r w:rsidR="007F65C0">
        <w:rPr>
          <w:rFonts w:ascii="Arial" w:hAnsi="Arial" w:cs="Arial"/>
          <w:b/>
          <w:bCs/>
          <w:sz w:val="22"/>
          <w:szCs w:val="22"/>
        </w:rPr>
        <w:t xml:space="preserve">different </w:t>
      </w:r>
      <w:bookmarkStart w:id="2" w:name="_GoBack"/>
      <w:bookmarkEnd w:id="2"/>
      <w:r>
        <w:rPr>
          <w:rFonts w:ascii="Arial" w:hAnsi="Arial" w:cs="Arial"/>
          <w:b/>
          <w:bCs/>
          <w:sz w:val="22"/>
          <w:szCs w:val="22"/>
        </w:rPr>
        <w:t xml:space="preserve">communities with a large variety of histories and cultures. </w:t>
      </w:r>
      <w:r w:rsidR="009236FE">
        <w:rPr>
          <w:rFonts w:ascii="Arial" w:hAnsi="Arial" w:cs="Arial"/>
          <w:b/>
          <w:bCs/>
          <w:sz w:val="22"/>
          <w:szCs w:val="22"/>
        </w:rPr>
        <w:t xml:space="preserve">Thus, Muslim communities </w:t>
      </w:r>
      <w:r w:rsidR="007F65C0">
        <w:rPr>
          <w:rFonts w:ascii="Arial" w:hAnsi="Arial" w:cs="Arial"/>
          <w:b/>
          <w:bCs/>
          <w:sz w:val="22"/>
          <w:szCs w:val="22"/>
        </w:rPr>
        <w:t>live</w:t>
      </w:r>
      <w:r w:rsidR="006C2EA1" w:rsidRPr="006C2EA1">
        <w:rPr>
          <w:rFonts w:ascii="Arial" w:hAnsi="Arial" w:cs="Arial"/>
          <w:b/>
          <w:bCs/>
          <w:sz w:val="22"/>
          <w:szCs w:val="22"/>
        </w:rPr>
        <w:t xml:space="preserve"> in </w:t>
      </w:r>
      <w:r w:rsidR="009236FE" w:rsidRPr="006C2EA1">
        <w:rPr>
          <w:rFonts w:ascii="Arial" w:hAnsi="Arial" w:cs="Arial"/>
          <w:b/>
          <w:bCs/>
          <w:sz w:val="22"/>
          <w:szCs w:val="22"/>
        </w:rPr>
        <w:t>diverse</w:t>
      </w:r>
      <w:r w:rsidR="006C2EA1" w:rsidRPr="006C2EA1">
        <w:rPr>
          <w:rFonts w:ascii="Arial" w:hAnsi="Arial" w:cs="Arial"/>
          <w:b/>
          <w:bCs/>
          <w:sz w:val="22"/>
          <w:szCs w:val="22"/>
        </w:rPr>
        <w:t xml:space="preserve"> social, cultural, and political circumstances, all producing significant variety in the way that they understand and live out Islam.</w:t>
      </w:r>
      <w:r w:rsidR="006C2EA1">
        <w:rPr>
          <w:rFonts w:ascii="Arial" w:hAnsi="Arial" w:cs="Arial"/>
          <w:b/>
          <w:bCs/>
          <w:sz w:val="22"/>
          <w:szCs w:val="22"/>
        </w:rPr>
        <w:t xml:space="preserve"> </w:t>
      </w:r>
      <w:r w:rsidR="009236FE">
        <w:rPr>
          <w:rFonts w:ascii="Arial" w:hAnsi="Arial" w:cs="Arial"/>
          <w:b/>
          <w:bCs/>
          <w:sz w:val="22"/>
          <w:szCs w:val="22"/>
        </w:rPr>
        <w:t>Briefly c</w:t>
      </w:r>
      <w:r w:rsidR="006C2EA1">
        <w:rPr>
          <w:rFonts w:ascii="Arial" w:hAnsi="Arial" w:cs="Arial"/>
          <w:b/>
          <w:bCs/>
          <w:sz w:val="22"/>
          <w:szCs w:val="22"/>
        </w:rPr>
        <w:t xml:space="preserve">ompare and contrast </w:t>
      </w:r>
      <w:r w:rsidR="00D458EE">
        <w:rPr>
          <w:rFonts w:ascii="Arial" w:hAnsi="Arial" w:cs="Arial"/>
          <w:b/>
          <w:bCs/>
          <w:sz w:val="22"/>
          <w:szCs w:val="22"/>
        </w:rPr>
        <w:t xml:space="preserve">this understanding in </w:t>
      </w:r>
      <w:r w:rsidR="006C2EA1">
        <w:rPr>
          <w:rFonts w:ascii="Arial" w:hAnsi="Arial" w:cs="Arial"/>
          <w:b/>
          <w:bCs/>
          <w:sz w:val="22"/>
          <w:szCs w:val="22"/>
        </w:rPr>
        <w:t xml:space="preserve">two </w:t>
      </w:r>
      <w:r w:rsidR="00994C46">
        <w:rPr>
          <w:rFonts w:ascii="Arial" w:hAnsi="Arial" w:cs="Arial"/>
          <w:b/>
          <w:bCs/>
          <w:sz w:val="22"/>
          <w:szCs w:val="22"/>
        </w:rPr>
        <w:t xml:space="preserve">of the </w:t>
      </w:r>
      <w:r w:rsidR="006C2EA1">
        <w:rPr>
          <w:rFonts w:ascii="Arial" w:hAnsi="Arial" w:cs="Arial"/>
          <w:b/>
          <w:bCs/>
          <w:sz w:val="22"/>
          <w:szCs w:val="22"/>
        </w:rPr>
        <w:t xml:space="preserve">different </w:t>
      </w:r>
      <w:r w:rsidR="00994C46">
        <w:rPr>
          <w:rFonts w:ascii="Arial" w:hAnsi="Arial" w:cs="Arial"/>
          <w:b/>
          <w:bCs/>
          <w:sz w:val="22"/>
          <w:szCs w:val="22"/>
        </w:rPr>
        <w:t>branches of Islam mentioned</w:t>
      </w:r>
      <w:r w:rsidR="006C2EA1">
        <w:rPr>
          <w:rFonts w:ascii="Arial" w:hAnsi="Arial" w:cs="Arial"/>
          <w:b/>
          <w:bCs/>
          <w:sz w:val="22"/>
          <w:szCs w:val="22"/>
        </w:rPr>
        <w:t xml:space="preserve"> </w:t>
      </w:r>
      <w:r w:rsidR="00994C46">
        <w:rPr>
          <w:rFonts w:ascii="Arial" w:hAnsi="Arial" w:cs="Arial"/>
          <w:b/>
          <w:bCs/>
          <w:sz w:val="22"/>
          <w:szCs w:val="22"/>
        </w:rPr>
        <w:t xml:space="preserve">(Sunni, Shi’i, </w:t>
      </w:r>
      <w:proofErr w:type="spellStart"/>
      <w:r w:rsidR="00994C46">
        <w:rPr>
          <w:rFonts w:ascii="Arial" w:hAnsi="Arial" w:cs="Arial"/>
          <w:b/>
          <w:bCs/>
          <w:sz w:val="22"/>
          <w:szCs w:val="22"/>
        </w:rPr>
        <w:t>Ahmadiyya</w:t>
      </w:r>
      <w:proofErr w:type="spellEnd"/>
      <w:r w:rsidR="00994C46">
        <w:rPr>
          <w:rFonts w:ascii="Arial" w:hAnsi="Arial" w:cs="Arial"/>
          <w:b/>
          <w:bCs/>
          <w:sz w:val="22"/>
          <w:szCs w:val="22"/>
        </w:rPr>
        <w:t xml:space="preserve"> movement, </w:t>
      </w:r>
      <w:r w:rsidR="006C2EA1">
        <w:rPr>
          <w:rFonts w:ascii="Arial" w:hAnsi="Arial" w:cs="Arial"/>
          <w:b/>
          <w:bCs/>
          <w:sz w:val="22"/>
          <w:szCs w:val="22"/>
        </w:rPr>
        <w:t>Moorish Science Temple of America, Nation of Islam)</w:t>
      </w:r>
      <w:r w:rsidR="009236FE">
        <w:rPr>
          <w:rFonts w:ascii="Arial" w:hAnsi="Arial" w:cs="Arial"/>
          <w:b/>
          <w:bCs/>
          <w:sz w:val="22"/>
          <w:szCs w:val="22"/>
        </w:rPr>
        <w:t>.</w:t>
      </w:r>
      <w:r w:rsidR="000508C9">
        <w:rPr>
          <w:rFonts w:ascii="Arial" w:hAnsi="Arial" w:cs="Arial"/>
          <w:b/>
          <w:bCs/>
          <w:sz w:val="22"/>
          <w:szCs w:val="22"/>
        </w:rPr>
        <w:t xml:space="preserve"> This may require </w:t>
      </w:r>
      <w:r w:rsidR="0069153E">
        <w:rPr>
          <w:rFonts w:ascii="Arial" w:hAnsi="Arial" w:cs="Arial"/>
          <w:b/>
          <w:bCs/>
          <w:sz w:val="22"/>
          <w:szCs w:val="22"/>
        </w:rPr>
        <w:t>extra research.</w:t>
      </w:r>
    </w:p>
    <w:p w:rsidR="00B10756" w:rsidRPr="00320A6C" w:rsidRDefault="00B10756" w:rsidP="00320A6C">
      <w:pPr>
        <w:pStyle w:val="ListParagraph"/>
        <w:tabs>
          <w:tab w:val="left" w:pos="270"/>
        </w:tabs>
        <w:ind w:left="0"/>
        <w:rPr>
          <w:rFonts w:ascii="Arial" w:hAnsi="Arial" w:cs="Arial"/>
          <w:b/>
          <w:bCs/>
          <w:sz w:val="22"/>
          <w:szCs w:val="22"/>
        </w:rPr>
      </w:pPr>
      <w:r w:rsidRPr="00320A6C">
        <w:rPr>
          <w:rFonts w:ascii="Arial" w:hAnsi="Arial" w:cs="Arial"/>
          <w:b/>
          <w:bCs/>
          <w:sz w:val="22"/>
          <w:szCs w:val="22"/>
        </w:rPr>
        <w:fldChar w:fldCharType="begin">
          <w:ffData>
            <w:name w:val="Text4"/>
            <w:enabled/>
            <w:calcOnExit w:val="0"/>
            <w:textInput/>
          </w:ffData>
        </w:fldChar>
      </w:r>
      <w:bookmarkStart w:id="3" w:name="Text4"/>
      <w:r w:rsidRPr="00320A6C">
        <w:rPr>
          <w:rFonts w:ascii="Arial" w:hAnsi="Arial" w:cs="Arial"/>
          <w:b/>
          <w:bCs/>
          <w:sz w:val="22"/>
          <w:szCs w:val="22"/>
        </w:rPr>
        <w:instrText xml:space="preserve"> FORMTEXT </w:instrText>
      </w:r>
      <w:r w:rsidRPr="00320A6C">
        <w:rPr>
          <w:rFonts w:ascii="Arial" w:hAnsi="Arial" w:cs="Arial"/>
          <w:b/>
          <w:bCs/>
          <w:sz w:val="22"/>
          <w:szCs w:val="22"/>
        </w:rPr>
      </w:r>
      <w:r w:rsidRPr="00320A6C">
        <w:rPr>
          <w:rFonts w:ascii="Arial" w:hAnsi="Arial" w:cs="Arial"/>
          <w:b/>
          <w:bCs/>
          <w:sz w:val="22"/>
          <w:szCs w:val="22"/>
        </w:rPr>
        <w:fldChar w:fldCharType="separate"/>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B10756">
        <w:rPr>
          <w:rFonts w:ascii="Arial" w:hAnsi="Arial" w:cs="Arial"/>
          <w:b/>
          <w:bCs/>
          <w:noProof/>
          <w:sz w:val="22"/>
          <w:szCs w:val="22"/>
        </w:rPr>
        <w:t> </w:t>
      </w:r>
      <w:r w:rsidRPr="00320A6C">
        <w:rPr>
          <w:rFonts w:ascii="Arial" w:hAnsi="Arial" w:cs="Arial"/>
          <w:b/>
          <w:bCs/>
          <w:sz w:val="22"/>
          <w:szCs w:val="22"/>
        </w:rPr>
        <w:fldChar w:fldCharType="end"/>
      </w:r>
      <w:bookmarkEnd w:id="3"/>
    </w:p>
    <w:p w:rsidR="00B10756" w:rsidRPr="00B10756" w:rsidRDefault="00B10756" w:rsidP="009236FE">
      <w:pPr>
        <w:tabs>
          <w:tab w:val="left" w:pos="3225"/>
        </w:tabs>
        <w:rPr>
          <w:rFonts w:ascii="Arial" w:hAnsi="Arial" w:cs="Arial"/>
          <w:b/>
          <w:bCs/>
          <w:sz w:val="20"/>
          <w:szCs w:val="20"/>
        </w:rPr>
      </w:pPr>
    </w:p>
    <w:p w:rsidR="00B10756" w:rsidRPr="00B10756" w:rsidRDefault="00B10756" w:rsidP="00B10756">
      <w:pPr>
        <w:rPr>
          <w:rFonts w:ascii="Arial" w:hAnsi="Arial" w:cs="Arial"/>
          <w:b/>
          <w:bCs/>
          <w:sz w:val="20"/>
          <w:szCs w:val="20"/>
        </w:rPr>
      </w:pPr>
    </w:p>
    <w:p w:rsidR="00EC06FA" w:rsidRPr="00EC7AC8" w:rsidRDefault="007F65C0">
      <w:pPr>
        <w:rPr>
          <w:rFonts w:ascii="Arial" w:hAnsi="Arial" w:cs="Arial"/>
          <w:bCs/>
          <w:sz w:val="22"/>
          <w:szCs w:val="22"/>
        </w:rPr>
      </w:pPr>
    </w:p>
    <w:sectPr w:rsidR="00EC06FA" w:rsidRPr="00EC7AC8" w:rsidSect="00B1075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A25"/>
    <w:multiLevelType w:val="hybridMultilevel"/>
    <w:tmpl w:val="68AC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56"/>
    <w:rsid w:val="00015572"/>
    <w:rsid w:val="000508C9"/>
    <w:rsid w:val="000F5A73"/>
    <w:rsid w:val="00166294"/>
    <w:rsid w:val="00213ED7"/>
    <w:rsid w:val="002E3FB1"/>
    <w:rsid w:val="00320A6C"/>
    <w:rsid w:val="00365336"/>
    <w:rsid w:val="00432CFE"/>
    <w:rsid w:val="00497B08"/>
    <w:rsid w:val="005627B1"/>
    <w:rsid w:val="005A2A59"/>
    <w:rsid w:val="00605302"/>
    <w:rsid w:val="0069153E"/>
    <w:rsid w:val="00695E0F"/>
    <w:rsid w:val="006C2EA1"/>
    <w:rsid w:val="006D3BB8"/>
    <w:rsid w:val="006D77DC"/>
    <w:rsid w:val="0075589F"/>
    <w:rsid w:val="007A5709"/>
    <w:rsid w:val="007F2AD4"/>
    <w:rsid w:val="007F65C0"/>
    <w:rsid w:val="008544B5"/>
    <w:rsid w:val="0089290A"/>
    <w:rsid w:val="0089653A"/>
    <w:rsid w:val="009236FE"/>
    <w:rsid w:val="00992BFA"/>
    <w:rsid w:val="00994C46"/>
    <w:rsid w:val="00997929"/>
    <w:rsid w:val="00AC313C"/>
    <w:rsid w:val="00AD66E7"/>
    <w:rsid w:val="00AD6901"/>
    <w:rsid w:val="00AF1442"/>
    <w:rsid w:val="00AF2FE4"/>
    <w:rsid w:val="00B10756"/>
    <w:rsid w:val="00BA3EFE"/>
    <w:rsid w:val="00C60CF5"/>
    <w:rsid w:val="00D26ED9"/>
    <w:rsid w:val="00D335CD"/>
    <w:rsid w:val="00D458EE"/>
    <w:rsid w:val="00D74B2C"/>
    <w:rsid w:val="00D90B6B"/>
    <w:rsid w:val="00DB552A"/>
    <w:rsid w:val="00E03C29"/>
    <w:rsid w:val="00E06838"/>
    <w:rsid w:val="00EA7291"/>
    <w:rsid w:val="00EC55CE"/>
    <w:rsid w:val="00EC7AC8"/>
    <w:rsid w:val="00F00AA8"/>
    <w:rsid w:val="00F1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0756"/>
    <w:rPr>
      <w:rFonts w:cs="Times New Roman"/>
      <w:color w:val="0000FF"/>
      <w:u w:val="single"/>
    </w:rPr>
  </w:style>
  <w:style w:type="paragraph" w:styleId="ListParagraph">
    <w:name w:val="List Paragraph"/>
    <w:basedOn w:val="Normal"/>
    <w:uiPriority w:val="99"/>
    <w:qFormat/>
    <w:rsid w:val="00B107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12</cp:revision>
  <dcterms:created xsi:type="dcterms:W3CDTF">2015-07-06T20:01:00Z</dcterms:created>
  <dcterms:modified xsi:type="dcterms:W3CDTF">2015-07-09T13:52:00Z</dcterms:modified>
</cp:coreProperties>
</file>